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BFAF" w14:textId="77777777" w:rsidR="002B7827" w:rsidRPr="00F3634F" w:rsidRDefault="002B7827" w:rsidP="002B7827">
      <w:pPr>
        <w:pStyle w:val="Tekstpodstawowy21"/>
        <w:snapToGri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F3634F">
        <w:rPr>
          <w:rFonts w:ascii="Calibri" w:hAnsi="Calibri" w:cs="Calibri"/>
          <w:color w:val="000000"/>
          <w:sz w:val="24"/>
          <w:szCs w:val="24"/>
        </w:rPr>
        <w:t xml:space="preserve">Gmina </w:t>
      </w:r>
      <w:r>
        <w:rPr>
          <w:rFonts w:ascii="Calibri" w:hAnsi="Calibri" w:cs="Calibri"/>
          <w:color w:val="000000"/>
          <w:sz w:val="24"/>
          <w:szCs w:val="24"/>
        </w:rPr>
        <w:t>Poraj</w:t>
      </w:r>
    </w:p>
    <w:p w14:paraId="52A09762" w14:textId="77777777" w:rsidR="002B7827" w:rsidRPr="00F3634F" w:rsidRDefault="002B7827" w:rsidP="002B7827">
      <w:pPr>
        <w:pStyle w:val="Tekstpodstawowy21"/>
        <w:snapToGri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F3634F">
        <w:rPr>
          <w:rFonts w:ascii="Calibri" w:hAnsi="Calibri" w:cs="Calibri"/>
          <w:color w:val="000000"/>
          <w:sz w:val="24"/>
          <w:szCs w:val="24"/>
        </w:rPr>
        <w:t xml:space="preserve">ul. </w:t>
      </w:r>
      <w:r>
        <w:rPr>
          <w:rFonts w:ascii="Calibri" w:hAnsi="Calibri" w:cs="Calibri"/>
          <w:color w:val="000000"/>
          <w:sz w:val="24"/>
          <w:szCs w:val="24"/>
        </w:rPr>
        <w:t>Jasna 21</w:t>
      </w:r>
    </w:p>
    <w:p w14:paraId="75DC5946" w14:textId="77777777" w:rsidR="002B7827" w:rsidRPr="00F3634F" w:rsidRDefault="002B7827" w:rsidP="002B7827">
      <w:pPr>
        <w:pStyle w:val="Tekstpodstawowy21"/>
        <w:snapToGri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F3634F">
        <w:rPr>
          <w:rFonts w:ascii="Calibri" w:hAnsi="Calibri" w:cs="Calibri"/>
          <w:color w:val="000000"/>
          <w:sz w:val="24"/>
          <w:szCs w:val="24"/>
        </w:rPr>
        <w:t>42-3</w:t>
      </w:r>
      <w:r>
        <w:rPr>
          <w:rFonts w:ascii="Calibri" w:hAnsi="Calibri" w:cs="Calibri"/>
          <w:color w:val="000000"/>
          <w:sz w:val="24"/>
          <w:szCs w:val="24"/>
        </w:rPr>
        <w:t>6</w:t>
      </w:r>
      <w:r w:rsidRPr="00F3634F">
        <w:rPr>
          <w:rFonts w:ascii="Calibri" w:hAnsi="Calibri" w:cs="Calibri"/>
          <w:color w:val="000000"/>
          <w:sz w:val="24"/>
          <w:szCs w:val="24"/>
        </w:rPr>
        <w:t xml:space="preserve">0 </w:t>
      </w:r>
      <w:r>
        <w:rPr>
          <w:rFonts w:ascii="Calibri" w:hAnsi="Calibri" w:cs="Calibri"/>
          <w:color w:val="000000"/>
          <w:sz w:val="24"/>
          <w:szCs w:val="24"/>
        </w:rPr>
        <w:t>Poraj</w:t>
      </w:r>
    </w:p>
    <w:p w14:paraId="2159C7FF" w14:textId="77777777" w:rsidR="002B7827" w:rsidRDefault="002B7827" w:rsidP="002B7827">
      <w:pPr>
        <w:pStyle w:val="Tekstpodstawowy21"/>
        <w:snapToGrid w:val="0"/>
        <w:jc w:val="left"/>
        <w:rPr>
          <w:rFonts w:ascii="Calibri" w:hAnsi="Calibri" w:cs="Calibri"/>
          <w:b w:val="0"/>
          <w:sz w:val="24"/>
          <w:szCs w:val="24"/>
        </w:rPr>
      </w:pPr>
    </w:p>
    <w:p w14:paraId="0C5A34F7" w14:textId="77777777" w:rsidR="002B7827" w:rsidRDefault="002B7827" w:rsidP="002B7827">
      <w:pPr>
        <w:rPr>
          <w:rFonts w:ascii="Myriad Pro" w:hAnsi="Myriad Pro"/>
          <w:sz w:val="36"/>
        </w:rPr>
      </w:pPr>
    </w:p>
    <w:p w14:paraId="7BAEAB76" w14:textId="77777777" w:rsidR="002B7827" w:rsidRPr="00981407" w:rsidRDefault="002B7827" w:rsidP="002B7827">
      <w:pPr>
        <w:jc w:val="center"/>
        <w:outlineLvl w:val="0"/>
        <w:rPr>
          <w:rFonts w:cstheme="minorHAnsi"/>
          <w:b/>
          <w:sz w:val="32"/>
        </w:rPr>
      </w:pPr>
      <w:bookmarkStart w:id="0" w:name="_Toc108172979"/>
      <w:r w:rsidRPr="00981407">
        <w:rPr>
          <w:rFonts w:cstheme="minorHAnsi"/>
          <w:b/>
          <w:color w:val="000000"/>
          <w:sz w:val="32"/>
        </w:rPr>
        <w:t>Zapytanie ofertowe</w:t>
      </w:r>
      <w:bookmarkEnd w:id="0"/>
    </w:p>
    <w:p w14:paraId="76F4D5DC" w14:textId="0DC0B0A0" w:rsidR="002B7827" w:rsidRPr="00981407" w:rsidRDefault="002B7827" w:rsidP="002B7827">
      <w:pPr>
        <w:pStyle w:val="Tekstpodstawowy21"/>
        <w:snapToGrid w:val="0"/>
        <w:spacing w:line="360" w:lineRule="auto"/>
        <w:rPr>
          <w:rFonts w:ascii="Calibri" w:hAnsi="Calibri" w:cs="Calibri"/>
          <w:sz w:val="24"/>
          <w:szCs w:val="24"/>
        </w:rPr>
      </w:pPr>
      <w:r w:rsidRPr="00981407">
        <w:rPr>
          <w:rFonts w:ascii="Calibri" w:hAnsi="Calibri" w:cs="Calibri"/>
          <w:color w:val="000000"/>
          <w:sz w:val="24"/>
          <w:szCs w:val="24"/>
        </w:rPr>
        <w:t xml:space="preserve">nr </w:t>
      </w:r>
      <w:bookmarkStart w:id="1" w:name="_Hlk104371826"/>
      <w:r>
        <w:rPr>
          <w:rFonts w:ascii="Calibri" w:hAnsi="Calibri" w:cs="Calibri"/>
          <w:color w:val="000000"/>
          <w:sz w:val="24"/>
          <w:szCs w:val="24"/>
        </w:rPr>
        <w:t>GK.271.1.20.2022</w:t>
      </w:r>
      <w:r w:rsidRPr="00981407">
        <w:rPr>
          <w:rFonts w:ascii="Calibri" w:hAnsi="Calibri" w:cs="Calibri"/>
          <w:color w:val="000000"/>
          <w:sz w:val="24"/>
          <w:szCs w:val="24"/>
        </w:rPr>
        <w:t xml:space="preserve"> </w:t>
      </w:r>
      <w:bookmarkEnd w:id="1"/>
    </w:p>
    <w:p w14:paraId="29BD4CD6" w14:textId="77777777" w:rsidR="002B7827" w:rsidRDefault="002B7827" w:rsidP="002B7827">
      <w:pPr>
        <w:pStyle w:val="Tekstpodstawowy21"/>
        <w:snapToGrid w:val="0"/>
        <w:spacing w:line="360" w:lineRule="auto"/>
        <w:rPr>
          <w:rFonts w:ascii="Calibri" w:hAnsi="Calibri" w:cs="Calibri"/>
          <w:sz w:val="24"/>
          <w:szCs w:val="24"/>
        </w:rPr>
      </w:pPr>
    </w:p>
    <w:p w14:paraId="5E398794" w14:textId="77777777" w:rsidR="002B7827" w:rsidRDefault="002B7827" w:rsidP="002B7827">
      <w:pPr>
        <w:pStyle w:val="Tekstpodstawowy21"/>
        <w:snapToGrid w:val="0"/>
        <w:spacing w:line="360" w:lineRule="auto"/>
        <w:rPr>
          <w:rFonts w:ascii="Calibri" w:hAnsi="Calibri" w:cs="Calibri"/>
          <w:sz w:val="24"/>
          <w:szCs w:val="24"/>
        </w:rPr>
      </w:pPr>
    </w:p>
    <w:p w14:paraId="601330CD" w14:textId="61FEFA52" w:rsidR="002B7827" w:rsidRPr="00FA09F2" w:rsidRDefault="002B7827" w:rsidP="002B782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09F2">
        <w:rPr>
          <w:rFonts w:cstheme="minorHAnsi"/>
          <w:b/>
          <w:bCs/>
          <w:color w:val="000000"/>
          <w:sz w:val="24"/>
          <w:szCs w:val="24"/>
        </w:rPr>
        <w:t xml:space="preserve">„Dostawa </w:t>
      </w:r>
      <w:r>
        <w:rPr>
          <w:rFonts w:cstheme="minorHAnsi"/>
          <w:b/>
          <w:bCs/>
          <w:color w:val="000000"/>
          <w:sz w:val="24"/>
          <w:szCs w:val="24"/>
        </w:rPr>
        <w:t>serwerów z systemem operacyjnym dla Urzędu Gminy w Poraju</w:t>
      </w:r>
      <w:r w:rsidRPr="00FA09F2">
        <w:rPr>
          <w:rFonts w:cstheme="minorHAnsi"/>
          <w:b/>
          <w:bCs/>
          <w:color w:val="000000"/>
          <w:sz w:val="24"/>
          <w:szCs w:val="24"/>
        </w:rPr>
        <w:t>”</w:t>
      </w:r>
    </w:p>
    <w:p w14:paraId="5B4401DC" w14:textId="77777777" w:rsidR="002B7827" w:rsidRDefault="002B7827" w:rsidP="002B7827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B084982" w14:textId="77777777" w:rsidR="002B7827" w:rsidRDefault="002B7827" w:rsidP="002B7827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7F8F257" w14:textId="77777777" w:rsidR="002B7827" w:rsidRPr="00D73D44" w:rsidRDefault="002B7827" w:rsidP="002B782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1428F">
        <w:rPr>
          <w:rFonts w:cstheme="minorHAnsi"/>
          <w:sz w:val="24"/>
          <w:szCs w:val="24"/>
        </w:rPr>
        <w:t xml:space="preserve">rt. 2 ust. 1 pkt 1) </w:t>
      </w:r>
      <w:r w:rsidRPr="0021428F">
        <w:rPr>
          <w:rFonts w:cstheme="minorHAnsi"/>
          <w:sz w:val="24"/>
          <w:szCs w:val="24"/>
        </w:rPr>
        <w:br/>
        <w:t>ustawy z dnia 11 września 2019 r. Prawo zamówie</w:t>
      </w:r>
      <w:r w:rsidRPr="0021428F">
        <w:rPr>
          <w:rFonts w:eastAsia="Arial,Bold" w:cstheme="minorHAnsi"/>
          <w:sz w:val="24"/>
          <w:szCs w:val="24"/>
        </w:rPr>
        <w:t xml:space="preserve">ń </w:t>
      </w:r>
      <w:r w:rsidRPr="0021428F">
        <w:rPr>
          <w:rFonts w:cstheme="minorHAnsi"/>
          <w:sz w:val="24"/>
          <w:szCs w:val="24"/>
        </w:rPr>
        <w:t xml:space="preserve">publicznych </w:t>
      </w:r>
      <w:r w:rsidRPr="0021428F">
        <w:rPr>
          <w:rFonts w:cstheme="minorHAnsi"/>
          <w:sz w:val="24"/>
          <w:szCs w:val="24"/>
        </w:rPr>
        <w:br/>
        <w:t xml:space="preserve">(tekst jednolity: Dz. U. z 2021 r., poz. 1129 z </w:t>
      </w:r>
      <w:proofErr w:type="spellStart"/>
      <w:r w:rsidRPr="0021428F">
        <w:rPr>
          <w:rFonts w:cstheme="minorHAnsi"/>
          <w:sz w:val="24"/>
          <w:szCs w:val="24"/>
        </w:rPr>
        <w:t>późn</w:t>
      </w:r>
      <w:proofErr w:type="spellEnd"/>
      <w:r w:rsidRPr="0021428F">
        <w:rPr>
          <w:rFonts w:cstheme="minorHAnsi"/>
          <w:sz w:val="24"/>
          <w:szCs w:val="24"/>
        </w:rPr>
        <w:t>. zm.)</w:t>
      </w:r>
      <w:r>
        <w:rPr>
          <w:rFonts w:cstheme="minorHAnsi"/>
          <w:sz w:val="24"/>
          <w:szCs w:val="24"/>
        </w:rPr>
        <w:t xml:space="preserve"> dla zamówień publicznych, których wartość jest niższa od kwoty 130 000 zł. netto</w:t>
      </w:r>
    </w:p>
    <w:p w14:paraId="5475E5F2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4A0355CC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7CFF47A0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686BC121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08DD0082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216935D3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5C4294C6" w14:textId="77777777" w:rsidR="002B7827" w:rsidRPr="00EB034D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015267D2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51658861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3F2DC7B5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5A534138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46F9F2B6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7DE10322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3C423972" w14:textId="7777777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53A29B43" w14:textId="77777777" w:rsidR="002B7827" w:rsidRDefault="002B7827" w:rsidP="002B7827">
      <w:pPr>
        <w:pStyle w:val="Tekstpodstawowy21"/>
        <w:snapToGrid w:val="0"/>
        <w:ind w:left="2124"/>
        <w:rPr>
          <w:rFonts w:asciiTheme="minorHAnsi" w:hAnsiTheme="minorHAnsi" w:cstheme="minorHAnsi"/>
          <w:b w:val="0"/>
          <w:sz w:val="24"/>
          <w:szCs w:val="24"/>
        </w:rPr>
      </w:pPr>
    </w:p>
    <w:p w14:paraId="202B32CE" w14:textId="602C41DC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Poraj, 1</w:t>
      </w:r>
      <w:r w:rsidR="00785B85">
        <w:rPr>
          <w:rFonts w:asciiTheme="minorHAnsi" w:hAnsiTheme="minorHAnsi" w:cstheme="minorHAnsi"/>
          <w:b w:val="0"/>
          <w:color w:val="000000"/>
          <w:sz w:val="24"/>
          <w:szCs w:val="24"/>
        </w:rPr>
        <w:t>2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sierpień 2022 r.</w:t>
      </w:r>
    </w:p>
    <w:p w14:paraId="14E3F2EA" w14:textId="07EABF1F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53B2C002" w14:textId="0B7CEBF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52751109" w14:textId="701B69D9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66B89308" w14:textId="51ED74A5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1DA0B682" w14:textId="39866787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743E78C3" w14:textId="1BABBF10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26CD83C8" w14:textId="3545679F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42A5220B" w14:textId="5417CD52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1B988903" w14:textId="45CD02DE" w:rsidR="002B7827" w:rsidRDefault="002B7827" w:rsidP="002B7827">
      <w:pPr>
        <w:pStyle w:val="Tekstpodstawowy21"/>
        <w:snapToGrid w:val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14:paraId="7B5D32B7" w14:textId="77777777" w:rsidR="002B7827" w:rsidRPr="00262F85" w:rsidRDefault="002B7827" w:rsidP="002B7827">
      <w:pPr>
        <w:pStyle w:val="Akapitzlist"/>
        <w:widowControl w:val="0"/>
        <w:numPr>
          <w:ilvl w:val="0"/>
          <w:numId w:val="1"/>
        </w:numPr>
        <w:tabs>
          <w:tab w:val="left" w:pos="900"/>
        </w:tabs>
        <w:suppressAutoHyphens w:val="0"/>
        <w:spacing w:before="240" w:after="200" w:line="360" w:lineRule="auto"/>
        <w:rPr>
          <w:rFonts w:eastAsia="Times New Roman" w:cstheme="minorHAnsi"/>
          <w:b/>
          <w:bCs/>
          <w:sz w:val="32"/>
          <w:szCs w:val="32"/>
        </w:rPr>
      </w:pPr>
      <w:r w:rsidRPr="00262F85">
        <w:rPr>
          <w:rFonts w:eastAsia="Times New Roman" w:cstheme="minorHAnsi"/>
          <w:b/>
          <w:bCs/>
          <w:sz w:val="32"/>
          <w:szCs w:val="32"/>
        </w:rPr>
        <w:lastRenderedPageBreak/>
        <w:t>Nazwa i dane adresowe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13"/>
      </w:tblGrid>
      <w:tr w:rsidR="002B7827" w:rsidRPr="00981407" w14:paraId="5ADCAE04" w14:textId="77777777" w:rsidTr="00E25E76">
        <w:tc>
          <w:tcPr>
            <w:tcW w:w="2518" w:type="dxa"/>
          </w:tcPr>
          <w:p w14:paraId="416F8C7E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Zamawiający:</w:t>
            </w:r>
          </w:p>
        </w:tc>
        <w:tc>
          <w:tcPr>
            <w:tcW w:w="4613" w:type="dxa"/>
          </w:tcPr>
          <w:p w14:paraId="6F6D9AE8" w14:textId="77777777" w:rsidR="002B7827" w:rsidRPr="00981407" w:rsidRDefault="002B7827" w:rsidP="00E25E76">
            <w:pPr>
              <w:spacing w:line="360" w:lineRule="auto"/>
              <w:rPr>
                <w:rFonts w:cstheme="minorHAnsi"/>
              </w:rPr>
            </w:pPr>
            <w:r w:rsidRPr="00981407">
              <w:rPr>
                <w:rFonts w:cstheme="minorHAnsi"/>
              </w:rPr>
              <w:t xml:space="preserve">Gmina </w:t>
            </w:r>
            <w:r>
              <w:rPr>
                <w:rFonts w:cstheme="minorHAnsi"/>
              </w:rPr>
              <w:t>Poraj</w:t>
            </w:r>
          </w:p>
        </w:tc>
      </w:tr>
      <w:tr w:rsidR="002B7827" w:rsidRPr="00981407" w14:paraId="2B1F18E4" w14:textId="77777777" w:rsidTr="00E25E76">
        <w:tc>
          <w:tcPr>
            <w:tcW w:w="2518" w:type="dxa"/>
          </w:tcPr>
          <w:p w14:paraId="5F0CB37B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Adres:</w:t>
            </w:r>
          </w:p>
        </w:tc>
        <w:tc>
          <w:tcPr>
            <w:tcW w:w="4613" w:type="dxa"/>
          </w:tcPr>
          <w:p w14:paraId="054E6255" w14:textId="77777777" w:rsidR="002B7827" w:rsidRPr="00981407" w:rsidRDefault="002B7827" w:rsidP="00E25E76">
            <w:pPr>
              <w:spacing w:line="360" w:lineRule="auto"/>
              <w:rPr>
                <w:rFonts w:cstheme="minorHAnsi"/>
              </w:rPr>
            </w:pPr>
            <w:r w:rsidRPr="00981407">
              <w:rPr>
                <w:rFonts w:cstheme="minorHAnsi"/>
              </w:rPr>
              <w:t xml:space="preserve">ul. </w:t>
            </w:r>
            <w:r>
              <w:rPr>
                <w:rFonts w:cstheme="minorHAnsi"/>
              </w:rPr>
              <w:t>Jasna 21</w:t>
            </w:r>
            <w:r w:rsidRPr="00981407">
              <w:rPr>
                <w:rFonts w:cstheme="minorHAnsi"/>
              </w:rPr>
              <w:t>, 42-3</w:t>
            </w:r>
            <w:r>
              <w:rPr>
                <w:rFonts w:cstheme="minorHAnsi"/>
              </w:rPr>
              <w:t>6</w:t>
            </w:r>
            <w:r w:rsidRPr="00981407">
              <w:rPr>
                <w:rFonts w:cstheme="minorHAnsi"/>
              </w:rPr>
              <w:t xml:space="preserve">0 </w:t>
            </w:r>
            <w:r>
              <w:rPr>
                <w:rFonts w:cstheme="minorHAnsi"/>
              </w:rPr>
              <w:t>Poraj</w:t>
            </w:r>
          </w:p>
        </w:tc>
      </w:tr>
      <w:tr w:rsidR="002B7827" w:rsidRPr="001D203A" w14:paraId="3AB54EB7" w14:textId="77777777" w:rsidTr="00E25E76">
        <w:tc>
          <w:tcPr>
            <w:tcW w:w="2518" w:type="dxa"/>
          </w:tcPr>
          <w:p w14:paraId="630ABDA4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4613" w:type="dxa"/>
          </w:tcPr>
          <w:p w14:paraId="2E1A1C1D" w14:textId="77777777" w:rsidR="002B7827" w:rsidRPr="001D203A" w:rsidRDefault="002B7827" w:rsidP="00E25E76">
            <w:pPr>
              <w:spacing w:line="360" w:lineRule="auto"/>
              <w:rPr>
                <w:rFonts w:cstheme="minorHAnsi"/>
                <w:b/>
              </w:rPr>
            </w:pPr>
            <w:r w:rsidRPr="001D203A">
              <w:rPr>
                <w:bCs/>
              </w:rPr>
              <w:t>+48</w:t>
            </w:r>
            <w:r w:rsidRPr="001D203A">
              <w:rPr>
                <w:b/>
              </w:rPr>
              <w:t xml:space="preserve"> </w:t>
            </w:r>
            <w:r w:rsidRPr="001D203A">
              <w:rPr>
                <w:rStyle w:val="Pogrubienie"/>
              </w:rPr>
              <w:t>34 314-52-51</w:t>
            </w:r>
          </w:p>
        </w:tc>
      </w:tr>
      <w:tr w:rsidR="002B7827" w:rsidRPr="00981407" w14:paraId="45459919" w14:textId="77777777" w:rsidTr="00E25E76">
        <w:tc>
          <w:tcPr>
            <w:tcW w:w="2518" w:type="dxa"/>
          </w:tcPr>
          <w:p w14:paraId="58999593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Fax:</w:t>
            </w:r>
          </w:p>
        </w:tc>
        <w:tc>
          <w:tcPr>
            <w:tcW w:w="4613" w:type="dxa"/>
          </w:tcPr>
          <w:p w14:paraId="170C131A" w14:textId="77777777" w:rsidR="002B7827" w:rsidRPr="00981407" w:rsidRDefault="002B7827" w:rsidP="00E25E76">
            <w:pPr>
              <w:spacing w:line="360" w:lineRule="auto"/>
              <w:rPr>
                <w:rFonts w:cstheme="minorHAnsi"/>
              </w:rPr>
            </w:pPr>
            <w:r w:rsidRPr="00981407">
              <w:t>+48 34</w:t>
            </w:r>
            <w:r>
              <w:t xml:space="preserve"> </w:t>
            </w:r>
            <w:r w:rsidRPr="001D203A">
              <w:rPr>
                <w:rStyle w:val="Pogrubienie"/>
              </w:rPr>
              <w:t>314</w:t>
            </w:r>
            <w:r>
              <w:rPr>
                <w:rStyle w:val="Pogrubienie"/>
              </w:rPr>
              <w:t xml:space="preserve"> </w:t>
            </w:r>
            <w:r w:rsidRPr="001D203A">
              <w:rPr>
                <w:rStyle w:val="Pogrubienie"/>
              </w:rPr>
              <w:t>50</w:t>
            </w:r>
            <w:r>
              <w:rPr>
                <w:rStyle w:val="Pogrubienie"/>
              </w:rPr>
              <w:t xml:space="preserve"> </w:t>
            </w:r>
            <w:r w:rsidRPr="001D203A">
              <w:rPr>
                <w:rStyle w:val="Pogrubienie"/>
              </w:rPr>
              <w:t>06</w:t>
            </w:r>
          </w:p>
        </w:tc>
      </w:tr>
      <w:tr w:rsidR="002B7827" w:rsidRPr="00981407" w14:paraId="50265F57" w14:textId="77777777" w:rsidTr="00E25E76">
        <w:tc>
          <w:tcPr>
            <w:tcW w:w="2518" w:type="dxa"/>
          </w:tcPr>
          <w:p w14:paraId="1A0F26F5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4613" w:type="dxa"/>
          </w:tcPr>
          <w:p w14:paraId="5256346F" w14:textId="77777777" w:rsidR="002B7827" w:rsidRPr="00981407" w:rsidRDefault="00000000" w:rsidP="00E25E76">
            <w:pPr>
              <w:spacing w:line="360" w:lineRule="auto"/>
              <w:rPr>
                <w:rFonts w:cstheme="minorHAnsi"/>
              </w:rPr>
            </w:pPr>
            <w:hyperlink r:id="rId5" w:history="1">
              <w:r w:rsidR="002B7827">
                <w:rPr>
                  <w:rStyle w:val="Hipercze"/>
                </w:rPr>
                <w:t>sekretariat@ugporaj.pl</w:t>
              </w:r>
            </w:hyperlink>
          </w:p>
        </w:tc>
      </w:tr>
      <w:tr w:rsidR="002B7827" w:rsidRPr="00981407" w14:paraId="78647A56" w14:textId="77777777" w:rsidTr="00E25E76">
        <w:tc>
          <w:tcPr>
            <w:tcW w:w="2518" w:type="dxa"/>
          </w:tcPr>
          <w:p w14:paraId="6B245E5A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ESP (</w:t>
            </w:r>
            <w:proofErr w:type="spellStart"/>
            <w:r w:rsidRPr="00981407">
              <w:rPr>
                <w:rFonts w:cstheme="minorHAnsi"/>
                <w:b/>
                <w:bCs/>
              </w:rPr>
              <w:t>ePUAP</w:t>
            </w:r>
            <w:proofErr w:type="spellEnd"/>
            <w:r w:rsidRPr="00981407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4613" w:type="dxa"/>
          </w:tcPr>
          <w:p w14:paraId="6D44830D" w14:textId="77777777" w:rsidR="002B7827" w:rsidRPr="00981407" w:rsidRDefault="002B7827" w:rsidP="00E25E76">
            <w:pPr>
              <w:spacing w:line="360" w:lineRule="auto"/>
              <w:rPr>
                <w:rFonts w:cstheme="minorHAnsi"/>
              </w:rPr>
            </w:pPr>
            <w:r>
              <w:t>/</w:t>
            </w:r>
            <w:proofErr w:type="spellStart"/>
            <w:r>
              <w:t>ugporaj</w:t>
            </w:r>
            <w:proofErr w:type="spellEnd"/>
            <w:r>
              <w:t>/skrytka</w:t>
            </w:r>
          </w:p>
        </w:tc>
      </w:tr>
      <w:tr w:rsidR="002B7827" w:rsidRPr="00981407" w14:paraId="468434D1" w14:textId="77777777" w:rsidTr="00E25E76">
        <w:tc>
          <w:tcPr>
            <w:tcW w:w="2518" w:type="dxa"/>
          </w:tcPr>
          <w:p w14:paraId="41B635BF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Strona internetowa:</w:t>
            </w:r>
          </w:p>
        </w:tc>
        <w:tc>
          <w:tcPr>
            <w:tcW w:w="4613" w:type="dxa"/>
          </w:tcPr>
          <w:p w14:paraId="0638A7A6" w14:textId="77777777" w:rsidR="002B7827" w:rsidRPr="00981407" w:rsidRDefault="00000000" w:rsidP="00E25E76">
            <w:pPr>
              <w:spacing w:line="360" w:lineRule="auto"/>
              <w:rPr>
                <w:rFonts w:cstheme="minorHAnsi"/>
              </w:rPr>
            </w:pPr>
            <w:hyperlink r:id="rId6" w:history="1">
              <w:r w:rsidR="002B7827" w:rsidRPr="000328D3">
                <w:rPr>
                  <w:rStyle w:val="Hipercze"/>
                </w:rPr>
                <w:t>http://ugporaj.pl/index.php</w:t>
              </w:r>
            </w:hyperlink>
          </w:p>
        </w:tc>
      </w:tr>
      <w:tr w:rsidR="002B7827" w:rsidRPr="00981407" w14:paraId="70010A89" w14:textId="77777777" w:rsidTr="00E25E76">
        <w:tc>
          <w:tcPr>
            <w:tcW w:w="2518" w:type="dxa"/>
          </w:tcPr>
          <w:p w14:paraId="58EB0187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Strona BIP:</w:t>
            </w:r>
          </w:p>
        </w:tc>
        <w:tc>
          <w:tcPr>
            <w:tcW w:w="4613" w:type="dxa"/>
          </w:tcPr>
          <w:p w14:paraId="4AA67C72" w14:textId="219D4A02" w:rsidR="002B7827" w:rsidRPr="00981407" w:rsidRDefault="00000000" w:rsidP="00E25E76">
            <w:pPr>
              <w:spacing w:line="360" w:lineRule="auto"/>
              <w:rPr>
                <w:rFonts w:cstheme="minorHAnsi"/>
              </w:rPr>
            </w:pPr>
            <w:hyperlink r:id="rId7" w:history="1">
              <w:r w:rsidR="002B7827" w:rsidRPr="000328D3">
                <w:rPr>
                  <w:rStyle w:val="Hipercze"/>
                </w:rPr>
                <w:t>http://poraj.bip.net.pl</w:t>
              </w:r>
            </w:hyperlink>
          </w:p>
        </w:tc>
      </w:tr>
      <w:tr w:rsidR="002B7827" w:rsidRPr="00981407" w14:paraId="0DE5950E" w14:textId="77777777" w:rsidTr="00E25E76">
        <w:tc>
          <w:tcPr>
            <w:tcW w:w="2518" w:type="dxa"/>
          </w:tcPr>
          <w:p w14:paraId="72FE23E6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NIP:</w:t>
            </w:r>
          </w:p>
        </w:tc>
        <w:tc>
          <w:tcPr>
            <w:tcW w:w="4613" w:type="dxa"/>
          </w:tcPr>
          <w:p w14:paraId="1AB431C2" w14:textId="77777777" w:rsidR="002B7827" w:rsidRPr="00981407" w:rsidRDefault="002B7827" w:rsidP="00E25E76">
            <w:pPr>
              <w:spacing w:line="360" w:lineRule="auto"/>
              <w:rPr>
                <w:rFonts w:cstheme="minorHAnsi"/>
              </w:rPr>
            </w:pPr>
            <w:r w:rsidRPr="00981407">
              <w:t>577-19-</w:t>
            </w:r>
            <w:r>
              <w:t>76</w:t>
            </w:r>
            <w:r w:rsidRPr="00981407">
              <w:t>-</w:t>
            </w:r>
            <w:r>
              <w:t>351</w:t>
            </w:r>
          </w:p>
        </w:tc>
      </w:tr>
      <w:tr w:rsidR="002B7827" w:rsidRPr="00981407" w14:paraId="61EC800B" w14:textId="77777777" w:rsidTr="00E25E76">
        <w:tc>
          <w:tcPr>
            <w:tcW w:w="2518" w:type="dxa"/>
          </w:tcPr>
          <w:p w14:paraId="3B93E8B1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REGON:</w:t>
            </w:r>
          </w:p>
        </w:tc>
        <w:tc>
          <w:tcPr>
            <w:tcW w:w="4613" w:type="dxa"/>
          </w:tcPr>
          <w:p w14:paraId="3452A764" w14:textId="77777777" w:rsidR="002B7827" w:rsidRPr="00981407" w:rsidRDefault="002B7827" w:rsidP="00E25E76">
            <w:pPr>
              <w:spacing w:line="360" w:lineRule="auto"/>
              <w:rPr>
                <w:rFonts w:cstheme="minorHAnsi"/>
              </w:rPr>
            </w:pPr>
            <w:r>
              <w:t>151398528</w:t>
            </w:r>
          </w:p>
        </w:tc>
      </w:tr>
      <w:tr w:rsidR="002B7827" w:rsidRPr="00981407" w14:paraId="4045D180" w14:textId="77777777" w:rsidTr="00E25E76">
        <w:tc>
          <w:tcPr>
            <w:tcW w:w="2518" w:type="dxa"/>
          </w:tcPr>
          <w:p w14:paraId="48F9023C" w14:textId="77777777" w:rsidR="002B7827" w:rsidRPr="00981407" w:rsidRDefault="002B7827" w:rsidP="00E25E76">
            <w:pPr>
              <w:spacing w:line="360" w:lineRule="auto"/>
              <w:rPr>
                <w:rFonts w:cstheme="minorHAnsi"/>
                <w:b/>
                <w:bCs/>
              </w:rPr>
            </w:pPr>
            <w:r w:rsidRPr="00981407">
              <w:rPr>
                <w:rFonts w:cstheme="minorHAnsi"/>
                <w:b/>
                <w:bCs/>
              </w:rPr>
              <w:t>Godziny urzędowania:</w:t>
            </w:r>
          </w:p>
        </w:tc>
        <w:tc>
          <w:tcPr>
            <w:tcW w:w="4613" w:type="dxa"/>
          </w:tcPr>
          <w:p w14:paraId="13D78247" w14:textId="77777777" w:rsidR="002B7827" w:rsidRPr="00981407" w:rsidRDefault="002B7827" w:rsidP="00E25E76">
            <w:pPr>
              <w:rPr>
                <w:rFonts w:cstheme="minorHAnsi"/>
              </w:rPr>
            </w:pPr>
            <w:r w:rsidRPr="00981407">
              <w:rPr>
                <w:rFonts w:cstheme="minorHAnsi"/>
              </w:rPr>
              <w:t>poniedziałek 7:</w:t>
            </w:r>
            <w:r>
              <w:rPr>
                <w:rFonts w:cstheme="minorHAnsi"/>
              </w:rPr>
              <w:t>0</w:t>
            </w:r>
            <w:r w:rsidRPr="00981407">
              <w:rPr>
                <w:rFonts w:cstheme="minorHAnsi"/>
              </w:rPr>
              <w:t>0 - 15:</w:t>
            </w:r>
            <w:r>
              <w:rPr>
                <w:rFonts w:cstheme="minorHAnsi"/>
              </w:rPr>
              <w:t>0</w:t>
            </w:r>
            <w:r w:rsidRPr="00981407">
              <w:rPr>
                <w:rFonts w:cstheme="minorHAnsi"/>
              </w:rPr>
              <w:t>0</w:t>
            </w:r>
          </w:p>
          <w:p w14:paraId="4DADA666" w14:textId="77777777" w:rsidR="002B7827" w:rsidRPr="00981407" w:rsidRDefault="002B7827" w:rsidP="00E25E76">
            <w:pPr>
              <w:rPr>
                <w:rFonts w:cstheme="minorHAnsi"/>
              </w:rPr>
            </w:pPr>
            <w:r w:rsidRPr="00981407">
              <w:rPr>
                <w:rFonts w:cstheme="minorHAnsi"/>
              </w:rPr>
              <w:t>wtorek 7:</w:t>
            </w:r>
            <w:r>
              <w:rPr>
                <w:rFonts w:cstheme="minorHAnsi"/>
              </w:rPr>
              <w:t>0</w:t>
            </w:r>
            <w:r w:rsidRPr="00981407">
              <w:rPr>
                <w:rFonts w:cstheme="minorHAnsi"/>
              </w:rPr>
              <w:t>0 - 16:00</w:t>
            </w:r>
          </w:p>
          <w:p w14:paraId="19D57145" w14:textId="77777777" w:rsidR="002B7827" w:rsidRPr="00981407" w:rsidRDefault="002B7827" w:rsidP="00E25E76">
            <w:pPr>
              <w:rPr>
                <w:rFonts w:cstheme="minorHAnsi"/>
              </w:rPr>
            </w:pPr>
            <w:r w:rsidRPr="00981407">
              <w:rPr>
                <w:rFonts w:cstheme="minorHAnsi"/>
              </w:rPr>
              <w:t>środa 7:</w:t>
            </w:r>
            <w:r>
              <w:rPr>
                <w:rFonts w:cstheme="minorHAnsi"/>
              </w:rPr>
              <w:t>0</w:t>
            </w:r>
            <w:r w:rsidRPr="00981407">
              <w:rPr>
                <w:rFonts w:cstheme="minorHAnsi"/>
              </w:rPr>
              <w:t>0 - 15:</w:t>
            </w:r>
            <w:r>
              <w:rPr>
                <w:rFonts w:cstheme="minorHAnsi"/>
              </w:rPr>
              <w:t>0</w:t>
            </w:r>
            <w:r w:rsidRPr="00981407">
              <w:rPr>
                <w:rFonts w:cstheme="minorHAnsi"/>
              </w:rPr>
              <w:t>0</w:t>
            </w:r>
          </w:p>
          <w:p w14:paraId="2C673238" w14:textId="77777777" w:rsidR="002B7827" w:rsidRPr="00981407" w:rsidRDefault="002B7827" w:rsidP="00E25E76">
            <w:pPr>
              <w:rPr>
                <w:rFonts w:cstheme="minorHAnsi"/>
              </w:rPr>
            </w:pPr>
            <w:r w:rsidRPr="00981407">
              <w:rPr>
                <w:rFonts w:cstheme="minorHAnsi"/>
              </w:rPr>
              <w:t>czwartek 7:</w:t>
            </w:r>
            <w:r>
              <w:rPr>
                <w:rFonts w:cstheme="minorHAnsi"/>
              </w:rPr>
              <w:t>0</w:t>
            </w:r>
            <w:r w:rsidRPr="00981407">
              <w:rPr>
                <w:rFonts w:cstheme="minorHAnsi"/>
              </w:rPr>
              <w:t>0 - 15:</w:t>
            </w:r>
            <w:r>
              <w:rPr>
                <w:rFonts w:cstheme="minorHAnsi"/>
              </w:rPr>
              <w:t>0</w:t>
            </w:r>
            <w:r w:rsidRPr="00981407">
              <w:rPr>
                <w:rFonts w:cstheme="minorHAnsi"/>
              </w:rPr>
              <w:t>0</w:t>
            </w:r>
          </w:p>
          <w:p w14:paraId="1BC976F7" w14:textId="747D2537" w:rsidR="002B7827" w:rsidRDefault="002B7827" w:rsidP="002B7827">
            <w:pPr>
              <w:rPr>
                <w:rFonts w:cstheme="minorHAnsi"/>
              </w:rPr>
            </w:pPr>
            <w:r w:rsidRPr="00981407">
              <w:rPr>
                <w:rFonts w:cstheme="minorHAnsi"/>
              </w:rPr>
              <w:t>piątek 7:</w:t>
            </w:r>
            <w:r>
              <w:rPr>
                <w:rFonts w:cstheme="minorHAnsi"/>
              </w:rPr>
              <w:t>0</w:t>
            </w:r>
            <w:r w:rsidRPr="00981407">
              <w:rPr>
                <w:rFonts w:cstheme="minorHAnsi"/>
              </w:rPr>
              <w:t>0 - 1</w:t>
            </w:r>
            <w:r>
              <w:rPr>
                <w:rFonts w:cstheme="minorHAnsi"/>
              </w:rPr>
              <w:t>4</w:t>
            </w:r>
            <w:r w:rsidRPr="00981407">
              <w:rPr>
                <w:rFonts w:cstheme="minorHAnsi"/>
              </w:rPr>
              <w:t>:00</w:t>
            </w:r>
          </w:p>
          <w:p w14:paraId="0009B196" w14:textId="0EEE6BB0" w:rsidR="002B7827" w:rsidRDefault="002B7827" w:rsidP="002B7827">
            <w:pPr>
              <w:rPr>
                <w:rFonts w:cstheme="minorHAnsi"/>
              </w:rPr>
            </w:pPr>
          </w:p>
          <w:p w14:paraId="6BA5E826" w14:textId="77777777" w:rsidR="002B7827" w:rsidRDefault="002B7827" w:rsidP="002B7827">
            <w:pPr>
              <w:rPr>
                <w:rFonts w:cstheme="minorHAnsi"/>
              </w:rPr>
            </w:pPr>
          </w:p>
          <w:p w14:paraId="70C7E915" w14:textId="77777777" w:rsidR="002B7827" w:rsidRPr="00981407" w:rsidRDefault="002B7827" w:rsidP="00E25E76">
            <w:pPr>
              <w:rPr>
                <w:rFonts w:cstheme="minorHAnsi"/>
              </w:rPr>
            </w:pPr>
          </w:p>
        </w:tc>
      </w:tr>
    </w:tbl>
    <w:p w14:paraId="64F3E320" w14:textId="5DD023C7" w:rsidR="002B7827" w:rsidRDefault="002B7827" w:rsidP="002B7827">
      <w:pPr>
        <w:pStyle w:val="Tekstpodstawowy21"/>
        <w:numPr>
          <w:ilvl w:val="0"/>
          <w:numId w:val="1"/>
        </w:numPr>
        <w:snapToGrid w:val="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2B7827">
        <w:rPr>
          <w:rFonts w:asciiTheme="minorHAnsi" w:hAnsiTheme="minorHAnsi" w:cstheme="minorHAnsi"/>
          <w:bCs/>
          <w:sz w:val="32"/>
          <w:szCs w:val="32"/>
        </w:rPr>
        <w:t>Przedmiot zamówienia:</w:t>
      </w:r>
    </w:p>
    <w:p w14:paraId="14F97E1C" w14:textId="241481A1" w:rsidR="002B7827" w:rsidRPr="002B7827" w:rsidRDefault="002B7827" w:rsidP="002B7827">
      <w:pPr>
        <w:pStyle w:val="Tekstpodstawowy21"/>
        <w:snapToGrid w:val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B7827">
        <w:rPr>
          <w:rFonts w:asciiTheme="minorHAnsi" w:hAnsiTheme="minorHAnsi" w:cstheme="minorHAnsi"/>
          <w:b w:val="0"/>
          <w:sz w:val="22"/>
          <w:szCs w:val="22"/>
        </w:rPr>
        <w:t xml:space="preserve">Przedmiotem zamówienia jest dostawa dwóch serwerów z systemem operacyjnym dla Urzędu Gminy w Poraju. </w:t>
      </w:r>
    </w:p>
    <w:p w14:paraId="673C0094" w14:textId="1B009932" w:rsidR="002B7827" w:rsidRDefault="002B7827" w:rsidP="002B7827">
      <w:pPr>
        <w:pStyle w:val="Tekstpodstawowy21"/>
        <w:snapToGrid w:val="0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0A65FC7" w14:textId="77777777" w:rsidR="002B7827" w:rsidRPr="00A35310" w:rsidRDefault="002B7827" w:rsidP="002B7827">
      <w:pPr>
        <w:rPr>
          <w:rFonts w:cstheme="minorHAnsi"/>
        </w:rPr>
      </w:pPr>
      <w:r>
        <w:rPr>
          <w:rFonts w:cstheme="minorHAnsi"/>
        </w:rPr>
        <w:t>Serwer nr 1</w:t>
      </w:r>
    </w:p>
    <w:tbl>
      <w:tblPr>
        <w:tblW w:w="0" w:type="auto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334"/>
      </w:tblGrid>
      <w:tr w:rsidR="002B7827" w:rsidRPr="00A35310" w14:paraId="7FFA17A9" w14:textId="77777777" w:rsidTr="00E25E7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53820" w14:textId="77777777" w:rsidR="002B7827" w:rsidRPr="00A35310" w:rsidRDefault="002B7827" w:rsidP="00E25E76">
            <w:pPr>
              <w:jc w:val="center"/>
              <w:rPr>
                <w:rFonts w:cstheme="minorHAnsi"/>
                <w:b/>
                <w:bCs/>
              </w:rPr>
            </w:pPr>
            <w:r w:rsidRPr="00A35310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6F8F8" w14:textId="77777777" w:rsidR="002B7827" w:rsidRPr="00A35310" w:rsidRDefault="002B7827" w:rsidP="00E25E7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35310">
              <w:rPr>
                <w:rFonts w:cstheme="minorHAnsi"/>
                <w:b/>
                <w:bCs/>
              </w:rPr>
              <w:t>Charakterystyka (wymagania minimalne)</w:t>
            </w:r>
          </w:p>
        </w:tc>
      </w:tr>
      <w:tr w:rsidR="002B7827" w:rsidRPr="00A35310" w14:paraId="39E48395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A98DE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Obudowa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75AD5" w14:textId="77777777" w:rsidR="002B7827" w:rsidRPr="00A35310" w:rsidRDefault="002B7827" w:rsidP="00E25E76">
            <w:pPr>
              <w:rPr>
                <w:rFonts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Obudowa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Rack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o wysokości max 1U z możliwością instalacji 8 dysków 2,5” </w:t>
            </w:r>
            <w:r w:rsidRPr="00A35310">
              <w:rPr>
                <w:rFonts w:cstheme="minorHAnsi"/>
                <w:color w:val="000000"/>
              </w:rPr>
              <w:t xml:space="preserve">wraz z kompletem wysuwanych szyn umożliwiających montaż w szafie </w:t>
            </w:r>
            <w:proofErr w:type="spellStart"/>
            <w:r w:rsidRPr="00A35310">
              <w:rPr>
                <w:rFonts w:cstheme="minorHAnsi"/>
                <w:color w:val="000000"/>
              </w:rPr>
              <w:t>rack</w:t>
            </w:r>
            <w:proofErr w:type="spellEnd"/>
            <w:r w:rsidRPr="00A35310">
              <w:rPr>
                <w:rFonts w:cstheme="minorHAnsi"/>
                <w:color w:val="000000"/>
              </w:rPr>
              <w:t xml:space="preserve"> i wysuwanie serwera do celów serwisowych oraz organizatorem do kabli.</w:t>
            </w:r>
          </w:p>
        </w:tc>
      </w:tr>
      <w:tr w:rsidR="002B7827" w:rsidRPr="00A35310" w14:paraId="781F0126" w14:textId="77777777" w:rsidTr="00E25E76">
        <w:trPr>
          <w:trHeight w:val="4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8BBAE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Płyta główna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4BFCE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Płyta główna z możliwością zainstalowania jednego procesora. Płyta główna musi być zaprojektowana przez producenta serwera i oznaczona jego znakiem firmowym.</w:t>
            </w:r>
          </w:p>
        </w:tc>
      </w:tr>
      <w:tr w:rsidR="002B7827" w:rsidRPr="00A35310" w14:paraId="58780633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BFB4D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Chipset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64936A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Dedykowany przez producenta procesora do pracy w serwerach </w:t>
            </w:r>
            <w:r w:rsidRPr="00A35310">
              <w:rPr>
                <w:rFonts w:eastAsia="Times New Roman" w:cstheme="minorHAnsi"/>
              </w:rPr>
              <w:t>jedno</w:t>
            </w:r>
            <w:r w:rsidRPr="00A35310">
              <w:rPr>
                <w:rFonts w:eastAsia="Times New Roman" w:cstheme="minorHAnsi"/>
                <w:color w:val="000000"/>
              </w:rPr>
              <w:t>procesorowych</w:t>
            </w:r>
          </w:p>
        </w:tc>
      </w:tr>
      <w:tr w:rsidR="002B7827" w:rsidRPr="00A35310" w14:paraId="37889577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92B151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Procesor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91B4A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Jeden procesor 4-rdzeniowy, min. 3.4GHz, </w:t>
            </w:r>
            <w:r w:rsidRPr="00A35310">
              <w:rPr>
                <w:rFonts w:cstheme="minorHAnsi"/>
              </w:rPr>
              <w:t>umożliwiający osiągnięcie wyniku min. 39.8 w teście SPECrate2017_int_base dostępnym na stronie www.spec.org w konfiguracji jednoprocesorowej.</w:t>
            </w:r>
          </w:p>
        </w:tc>
      </w:tr>
      <w:tr w:rsidR="002B7827" w:rsidRPr="00A35310" w14:paraId="0D61C79F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AB6D2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Pamięć 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45FCC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64GB pamięci RAM ECC UDIMM o częstotliwości pracy 3200MT/s.</w:t>
            </w:r>
          </w:p>
          <w:p w14:paraId="2EFBCFDB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Płyta powinna obsługiwać do min. 128GB, na płycie głównej powinno znajdować się minimum 4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sloty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przeznaczone dla pamięci</w:t>
            </w:r>
          </w:p>
        </w:tc>
      </w:tr>
      <w:tr w:rsidR="002B7827" w:rsidRPr="00A35310" w14:paraId="3A490607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3E80A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Karta graficzna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9BA34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Zintegrowana karta graficzna umożliwiająca rozdzielczość min. 1920x1200</w:t>
            </w:r>
          </w:p>
        </w:tc>
      </w:tr>
      <w:tr w:rsidR="002B7827" w:rsidRPr="00A35310" w14:paraId="2CBAC175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909AB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Wbudowane porty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4B7C5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min. 4 porty USB w tym 1 port USB 3.0 z tyłu obudowy, 1 port VGA na tylnym panelu, min. 1 port RS232</w:t>
            </w:r>
          </w:p>
        </w:tc>
      </w:tr>
      <w:tr w:rsidR="002B7827" w:rsidRPr="00A35310" w14:paraId="49E86C1C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C6486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lastRenderedPageBreak/>
              <w:t>Gniazda PCI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912F0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Min. 3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sloty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PCIe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generacji 4</w:t>
            </w:r>
          </w:p>
        </w:tc>
      </w:tr>
      <w:tr w:rsidR="002B7827" w:rsidRPr="00A35310" w14:paraId="07D75303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84FCD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Interfejsy sieciowe/FC/SAS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A5F50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cstheme="minorHAnsi"/>
              </w:rPr>
              <w:t xml:space="preserve">Wbudowane min. </w:t>
            </w:r>
            <w:r w:rsidRPr="00A35310">
              <w:rPr>
                <w:rFonts w:eastAsia="Times New Roman" w:cstheme="minorHAnsi"/>
                <w:color w:val="000000"/>
              </w:rPr>
              <w:t xml:space="preserve">2 interfejsy sieciowe 1Gb Ethernet w standardzie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BaseT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B7827" w:rsidRPr="00A35310" w14:paraId="7996A274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8507C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Kontroler dysków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4A04D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cstheme="minorHAnsi"/>
                <w:color w:val="000000"/>
              </w:rPr>
              <w:t xml:space="preserve">Sprzętowy kontroler dyskowy posiadający min. 8GB nieulotnej pamięci cache, </w:t>
            </w:r>
            <w:r w:rsidRPr="00A35310">
              <w:rPr>
                <w:rFonts w:cstheme="minorHAnsi"/>
              </w:rPr>
              <w:t xml:space="preserve">umożliwiający konfigurację </w:t>
            </w:r>
            <w:r w:rsidRPr="00A35310">
              <w:rPr>
                <w:rFonts w:cstheme="minorHAnsi"/>
                <w:color w:val="000000"/>
              </w:rPr>
              <w:t>poziomów RAID: 0, 1, 5, 6, 10, 50, 60. Wsparcie dla dysków SED.</w:t>
            </w:r>
          </w:p>
        </w:tc>
      </w:tr>
      <w:tr w:rsidR="002B7827" w:rsidRPr="00A35310" w14:paraId="3FE93666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33F58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Dyski twarde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1C88C" w14:textId="77777777" w:rsidR="002B7827" w:rsidRPr="00A35310" w:rsidRDefault="002B7827" w:rsidP="00E25E76">
            <w:pPr>
              <w:rPr>
                <w:rFonts w:cstheme="minorHAnsi"/>
                <w:lang w:val="de-DE"/>
              </w:rPr>
            </w:pPr>
            <w:proofErr w:type="spellStart"/>
            <w:r w:rsidRPr="00A35310">
              <w:rPr>
                <w:rFonts w:cstheme="minorHAnsi"/>
                <w:lang w:val="de-DE"/>
              </w:rPr>
              <w:t>Możliwość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A35310">
              <w:rPr>
                <w:rFonts w:cstheme="minorHAnsi"/>
                <w:lang w:val="de-DE"/>
              </w:rPr>
              <w:t>instalacji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A35310">
              <w:rPr>
                <w:rFonts w:cstheme="minorHAnsi"/>
                <w:lang w:val="de-DE"/>
              </w:rPr>
              <w:t>dysków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SAS, SATA, SSD, NL SAS</w:t>
            </w:r>
          </w:p>
          <w:p w14:paraId="76775176" w14:textId="77777777" w:rsidR="002B7827" w:rsidRPr="00A35310" w:rsidRDefault="002B7827" w:rsidP="00E25E76">
            <w:pPr>
              <w:rPr>
                <w:rFonts w:cstheme="minorHAnsi"/>
                <w:lang w:val="de-DE"/>
              </w:rPr>
            </w:pPr>
            <w:proofErr w:type="spellStart"/>
            <w:r w:rsidRPr="00A35310">
              <w:rPr>
                <w:rFonts w:cstheme="minorHAnsi"/>
                <w:lang w:val="de-DE"/>
              </w:rPr>
              <w:t>Zainstalowane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3 </w:t>
            </w:r>
            <w:proofErr w:type="spellStart"/>
            <w:r w:rsidRPr="00A35310">
              <w:rPr>
                <w:rFonts w:cstheme="minorHAnsi"/>
                <w:lang w:val="de-DE"/>
              </w:rPr>
              <w:t>dyski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SSD SATA o </w:t>
            </w:r>
            <w:proofErr w:type="spellStart"/>
            <w:r w:rsidRPr="00A35310">
              <w:rPr>
                <w:rFonts w:cstheme="minorHAnsi"/>
                <w:lang w:val="de-DE"/>
              </w:rPr>
              <w:t>pojemności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min. 1.92TB, 6Gb, Hot-Plug.</w:t>
            </w:r>
          </w:p>
          <w:p w14:paraId="5A7D1B52" w14:textId="77777777" w:rsidR="002B7827" w:rsidRPr="00A35310" w:rsidRDefault="002B7827" w:rsidP="00E25E76">
            <w:pPr>
              <w:rPr>
                <w:rFonts w:cstheme="minorHAnsi"/>
                <w:lang w:val="de-DE"/>
              </w:rPr>
            </w:pPr>
            <w:r w:rsidRPr="00A35310">
              <w:rPr>
                <w:rFonts w:cstheme="minorHAnsi"/>
                <w:color w:val="000000"/>
              </w:rPr>
              <w:t>Zainstalowane dwa dyski M.2 SATA o pojemności min. 240GB Hot-Plug z możliwością konfiguracji RAID 1.</w:t>
            </w:r>
          </w:p>
          <w:p w14:paraId="0C8E0883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35310">
              <w:rPr>
                <w:rFonts w:eastAsia="Times New Roman" w:cstheme="minorHAnsi"/>
                <w:color w:val="000000"/>
                <w:lang w:val="de-DE"/>
              </w:rPr>
              <w:t>Możliwość</w:t>
            </w:r>
            <w:proofErr w:type="spellEnd"/>
            <w:r w:rsidRPr="00A35310">
              <w:rPr>
                <w:rFonts w:eastAsia="Times New Roman" w:cstheme="minorHAnsi"/>
                <w:color w:val="000000"/>
                <w:lang w:val="de-DE"/>
              </w:rPr>
              <w:t xml:space="preserve"> </w:t>
            </w:r>
            <w:proofErr w:type="spellStart"/>
            <w:r w:rsidRPr="00A35310">
              <w:rPr>
                <w:rFonts w:eastAsia="Times New Roman" w:cstheme="minorHAnsi"/>
                <w:color w:val="000000"/>
                <w:lang w:val="de-DE"/>
              </w:rPr>
              <w:t>zainstalowania</w:t>
            </w:r>
            <w:proofErr w:type="spellEnd"/>
            <w:r w:rsidRPr="00A35310">
              <w:rPr>
                <w:rFonts w:eastAsia="Times New Roman" w:cstheme="minorHAnsi"/>
                <w:color w:val="000000"/>
                <w:lang w:val="de-DE"/>
              </w:rPr>
              <w:t xml:space="preserve"> </w:t>
            </w:r>
            <w:r w:rsidRPr="00A35310">
              <w:rPr>
                <w:rFonts w:eastAsia="Times New Roman" w:cstheme="minorHAnsi"/>
                <w:color w:val="000000"/>
              </w:rPr>
              <w:t xml:space="preserve">dedykowanego modułu dla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hypervisora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wirtualizacyjnego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, wyposażony w 2 nośniki typu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flash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2B7827" w:rsidRPr="00A35310" w14:paraId="1A0620BD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8B25B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System operacyjny/dodatkowe oprogramowanie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F3BF4" w14:textId="77777777" w:rsidR="002B7827" w:rsidRPr="00A35310" w:rsidRDefault="002B7827" w:rsidP="00E25E76">
            <w:pPr>
              <w:rPr>
                <w:rFonts w:cstheme="minorHAnsi"/>
                <w:lang w:val="de-DE"/>
              </w:rPr>
            </w:pPr>
            <w:r w:rsidRPr="00A35310">
              <w:rPr>
                <w:rFonts w:cstheme="minorHAnsi"/>
                <w:lang w:val="de-DE"/>
              </w:rPr>
              <w:t>Windows Ser</w:t>
            </w:r>
            <w:r>
              <w:rPr>
                <w:rFonts w:cstheme="minorHAnsi"/>
                <w:lang w:val="de-DE"/>
              </w:rPr>
              <w:t>ver</w:t>
            </w:r>
            <w:r w:rsidRPr="00A35310">
              <w:rPr>
                <w:rFonts w:cstheme="minorHAnsi"/>
                <w:lang w:val="de-DE"/>
              </w:rPr>
              <w:t xml:space="preserve"> 2022 Standard</w:t>
            </w:r>
          </w:p>
          <w:p w14:paraId="48EBD2E3" w14:textId="77777777" w:rsidR="002B7827" w:rsidRPr="00A35310" w:rsidRDefault="002B7827" w:rsidP="00E25E76">
            <w:pPr>
              <w:rPr>
                <w:rFonts w:cstheme="minorHAnsi"/>
                <w:lang w:val="de-DE"/>
              </w:rPr>
            </w:pPr>
            <w:r w:rsidRPr="00A35310">
              <w:rPr>
                <w:rFonts w:cstheme="minorHAnsi"/>
                <w:lang w:val="de-DE"/>
              </w:rPr>
              <w:t xml:space="preserve">1x </w:t>
            </w:r>
            <w:proofErr w:type="spellStart"/>
            <w:r w:rsidRPr="00A35310">
              <w:rPr>
                <w:rFonts w:cstheme="minorHAnsi"/>
                <w:lang w:val="de-DE"/>
              </w:rPr>
              <w:t>nośnik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do </w:t>
            </w:r>
            <w:proofErr w:type="spellStart"/>
            <w:r w:rsidRPr="00A35310">
              <w:rPr>
                <w:rFonts w:cstheme="minorHAnsi"/>
                <w:lang w:val="de-DE"/>
              </w:rPr>
              <w:t>downgrade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-u do </w:t>
            </w:r>
            <w:proofErr w:type="spellStart"/>
            <w:r w:rsidRPr="00A35310">
              <w:rPr>
                <w:rFonts w:cstheme="minorHAnsi"/>
                <w:lang w:val="de-DE"/>
              </w:rPr>
              <w:t>wersji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Windows Server 2019 Standard</w:t>
            </w:r>
          </w:p>
        </w:tc>
      </w:tr>
      <w:tr w:rsidR="002B7827" w:rsidRPr="00A35310" w14:paraId="3AF750A5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2B711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cstheme="minorHAnsi"/>
                <w:b/>
              </w:rPr>
              <w:t>Diagnostyka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D60128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cstheme="minorHAnsi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A35310">
              <w:rPr>
                <w:rFonts w:cstheme="minorHAnsi"/>
                <w:bCs/>
              </w:rPr>
              <w:t>BIOS’u</w:t>
            </w:r>
            <w:proofErr w:type="spellEnd"/>
            <w:r w:rsidRPr="00A35310">
              <w:rPr>
                <w:rFonts w:cstheme="minorHAnsi"/>
                <w:bCs/>
              </w:rPr>
              <w:t>, zasilaniu oraz temperaturze.</w:t>
            </w:r>
          </w:p>
        </w:tc>
      </w:tr>
      <w:tr w:rsidR="002B7827" w:rsidRPr="00A35310" w14:paraId="40828843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DA01C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Wentylatory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427AB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Minimum 4 wentylatory</w:t>
            </w:r>
          </w:p>
        </w:tc>
      </w:tr>
      <w:tr w:rsidR="002B7827" w:rsidRPr="00A35310" w14:paraId="3930A6BF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25492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Zasilacze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343E6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Redundantne, o mocy maks. 600W.</w:t>
            </w:r>
          </w:p>
        </w:tc>
      </w:tr>
      <w:tr w:rsidR="002B7827" w:rsidRPr="00A35310" w14:paraId="5D565D92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9BF36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cstheme="minorHAnsi"/>
                <w:b/>
                <w:bCs/>
              </w:rPr>
              <w:t>Bezpieczeństwo</w:t>
            </w:r>
            <w:r w:rsidRPr="00A35310">
              <w:rPr>
                <w:rFonts w:cstheme="minorHAnsi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93B94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A35310">
              <w:rPr>
                <w:rFonts w:cstheme="minorHAnsi"/>
                <w:color w:val="000000"/>
                <w:sz w:val="20"/>
                <w:szCs w:val="20"/>
              </w:rPr>
              <w:t>panela</w:t>
            </w:r>
            <w:proofErr w:type="spellEnd"/>
            <w:r w:rsidRPr="00A35310">
              <w:rPr>
                <w:rFonts w:cstheme="minorHAnsi"/>
                <w:color w:val="000000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365F891D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0A1BEA0A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6BEE4691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2F1606B6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>Moduł TPM 2.0 </w:t>
            </w:r>
          </w:p>
          <w:p w14:paraId="7B0C4C74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14:paraId="21DE0444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2B7827" w:rsidRPr="00A35310" w14:paraId="61217319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0A512" w14:textId="77777777" w:rsidR="002B7827" w:rsidRPr="00A35310" w:rsidRDefault="002B7827" w:rsidP="00E25E76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35310">
              <w:rPr>
                <w:rFonts w:cstheme="minorHAnsi"/>
                <w:b/>
              </w:rPr>
              <w:t>Diagnostyka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9871F" w14:textId="77777777" w:rsidR="002B7827" w:rsidRPr="00A35310" w:rsidRDefault="002B7827" w:rsidP="00E25E76">
            <w:pPr>
              <w:spacing w:line="240" w:lineRule="auto"/>
              <w:textAlignment w:val="baseline"/>
              <w:rPr>
                <w:rFonts w:cstheme="minorHAnsi"/>
                <w:color w:val="000000"/>
              </w:rPr>
            </w:pPr>
            <w:r w:rsidRPr="00A35310">
              <w:rPr>
                <w:rFonts w:cstheme="minorHAnsi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A35310">
              <w:rPr>
                <w:rFonts w:cstheme="minorHAnsi"/>
                <w:bCs/>
              </w:rPr>
              <w:t>BIOS’u</w:t>
            </w:r>
            <w:proofErr w:type="spellEnd"/>
            <w:r w:rsidRPr="00A35310">
              <w:rPr>
                <w:rFonts w:cstheme="minorHAnsi"/>
                <w:bCs/>
              </w:rPr>
              <w:t>, zasilaniu oraz temperaturze.</w:t>
            </w:r>
          </w:p>
        </w:tc>
      </w:tr>
      <w:tr w:rsidR="002B7827" w:rsidRPr="00A35310" w14:paraId="7D18DFE9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960D2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cstheme="minorHAnsi"/>
                <w:b/>
                <w:bCs/>
              </w:rPr>
              <w:t>Karta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430DB" w14:textId="77777777" w:rsidR="002B7827" w:rsidRPr="00A35310" w:rsidRDefault="002B7827" w:rsidP="00E25E76">
            <w:pPr>
              <w:rPr>
                <w:rFonts w:cstheme="minorHAnsi"/>
              </w:rPr>
            </w:pPr>
            <w:r w:rsidRPr="00A35310">
              <w:rPr>
                <w:rFonts w:cstheme="minorHAnsi"/>
              </w:rPr>
              <w:t>Niezależna od zainstalowanego na serwerze systemu operacyjnego posiadająca dedykowany port Gigabit Ethernet RJ-45 i umożliwiająca:</w:t>
            </w:r>
          </w:p>
          <w:p w14:paraId="06A30FDD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zdalny dostęp do graficznego interfejsu Web karty zarządzającej;</w:t>
            </w:r>
          </w:p>
          <w:p w14:paraId="38A43DA5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0FDDAACD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szyfrowane połączenie (TLS) oraz autentykacje i autoryzację użytkownika;</w:t>
            </w:r>
          </w:p>
          <w:p w14:paraId="45EE355E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lastRenderedPageBreak/>
              <w:t>możliwość podmontowania zdalnych wirtualnych napędów;</w:t>
            </w:r>
          </w:p>
          <w:p w14:paraId="5E822825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wirtualną konsolę z dostępem do myszy, klawiatury;</w:t>
            </w:r>
          </w:p>
          <w:p w14:paraId="424AFAD8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wsparcie dla IPv6;</w:t>
            </w:r>
          </w:p>
          <w:p w14:paraId="5185FD6B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 xml:space="preserve">wsparcie dla WSMAN (Web Service for Management); SNMP; IPMI2.0, SSH, </w:t>
            </w:r>
            <w:proofErr w:type="spellStart"/>
            <w:r w:rsidRPr="00A35310">
              <w:rPr>
                <w:rFonts w:cstheme="minorHAnsi"/>
                <w:sz w:val="20"/>
                <w:szCs w:val="20"/>
              </w:rPr>
              <w:t>Redfish</w:t>
            </w:r>
            <w:proofErr w:type="spellEnd"/>
            <w:r w:rsidRPr="00A35310">
              <w:rPr>
                <w:rFonts w:cstheme="minorHAnsi"/>
                <w:sz w:val="20"/>
                <w:szCs w:val="20"/>
              </w:rPr>
              <w:t>;</w:t>
            </w:r>
          </w:p>
          <w:p w14:paraId="1C57E09E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zdalnego monitorowania w czasie rzeczywistym poboru prądu przez serwer;</w:t>
            </w:r>
          </w:p>
          <w:p w14:paraId="7250D2B4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zdalnego ustawienia limitu poboru prądu przez konkretny serwer;</w:t>
            </w:r>
          </w:p>
          <w:p w14:paraId="21B04445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integracja z Active Directory;</w:t>
            </w:r>
          </w:p>
          <w:p w14:paraId="0237CEBB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obsługi przez dwóch administratorów jednocześnie;</w:t>
            </w:r>
          </w:p>
          <w:p w14:paraId="3202903C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 xml:space="preserve">wsparcie dla </w:t>
            </w:r>
            <w:proofErr w:type="spellStart"/>
            <w:r w:rsidRPr="00A35310">
              <w:rPr>
                <w:rFonts w:cstheme="minorHAnsi"/>
                <w:sz w:val="20"/>
                <w:szCs w:val="20"/>
              </w:rPr>
              <w:t>dynamic</w:t>
            </w:r>
            <w:proofErr w:type="spellEnd"/>
            <w:r w:rsidRPr="00A35310">
              <w:rPr>
                <w:rFonts w:cstheme="minorHAnsi"/>
                <w:sz w:val="20"/>
                <w:szCs w:val="20"/>
              </w:rPr>
              <w:t xml:space="preserve"> DNS;</w:t>
            </w:r>
          </w:p>
          <w:p w14:paraId="27641F66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47154F1E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1788FB2E" w14:textId="77777777" w:rsidR="002B7827" w:rsidRPr="00A35310" w:rsidRDefault="002B7827" w:rsidP="002B7827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zarządzania do 100 serwerów bezpośrednio z konsoli karty zarządzającej pojedynczego serwera</w:t>
            </w:r>
          </w:p>
        </w:tc>
      </w:tr>
      <w:tr w:rsidR="002B7827" w:rsidRPr="00A35310" w14:paraId="7A20C2E4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2E36F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BE17C" w14:textId="77777777" w:rsidR="002B7827" w:rsidRPr="00A35310" w:rsidRDefault="002B7827" w:rsidP="00E25E76">
            <w:pPr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5 lat gwarancji producenta, z czasem reakcji do następnego dnia roboczego od przyjęcia zgłoszenia, możliwość zgłaszania awarii 24x7x365 poprzez ogólnopolską linię telefoniczną producenta. </w:t>
            </w:r>
          </w:p>
          <w:p w14:paraId="50360273" w14:textId="77777777" w:rsidR="002B7827" w:rsidRPr="00A35310" w:rsidRDefault="002B7827" w:rsidP="00E25E76">
            <w:pPr>
              <w:rPr>
                <w:rFonts w:cstheme="minorHAnsi"/>
              </w:rPr>
            </w:pPr>
            <w:r w:rsidRPr="00A35310">
              <w:rPr>
                <w:rFonts w:cstheme="minorHAnsi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4308DCA7" w14:textId="77777777" w:rsidR="002B7827" w:rsidRPr="00A35310" w:rsidRDefault="002B7827" w:rsidP="00E25E76">
            <w:pPr>
              <w:jc w:val="both"/>
              <w:rPr>
                <w:rFonts w:cstheme="minorHAnsi"/>
              </w:rPr>
            </w:pPr>
            <w:r w:rsidRPr="00A35310">
              <w:rPr>
                <w:rFonts w:cstheme="minorHAnsi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4605DB91" w14:textId="77777777" w:rsidR="002B7827" w:rsidRPr="00A35310" w:rsidRDefault="002B7827" w:rsidP="00E25E76">
            <w:pPr>
              <w:jc w:val="both"/>
              <w:rPr>
                <w:rFonts w:cstheme="minorHAnsi"/>
              </w:rPr>
            </w:pPr>
            <w:r w:rsidRPr="00A35310">
              <w:rPr>
                <w:rFonts w:cstheme="minorHAnsi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69C52EE7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Możliwość rozszerzenia gwarancji przez producenta do 7 lat.</w:t>
            </w:r>
          </w:p>
          <w:p w14:paraId="4CA53CF8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mikrokodu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oraz sterowników nawet w przypadku wygaśnięcia gwarancji serwera</w:t>
            </w:r>
          </w:p>
        </w:tc>
      </w:tr>
      <w:tr w:rsidR="002B7827" w:rsidRPr="00A35310" w14:paraId="54607F8B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1ABFF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Certyfikaty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0498D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Serwer musi być wyprodukowany zgodnie z normą ISO-9001 oraz ISO-14001. </w:t>
            </w:r>
            <w:r w:rsidRPr="00A35310">
              <w:rPr>
                <w:rFonts w:eastAsia="Times New Roman" w:cstheme="minorHAnsi"/>
                <w:color w:val="000000"/>
              </w:rPr>
              <w:br/>
              <w:t>Serwer musi posiadać deklaracja CE.</w:t>
            </w:r>
          </w:p>
          <w:p w14:paraId="33627FFD" w14:textId="77777777" w:rsidR="002B7827" w:rsidRPr="00A35310" w:rsidRDefault="002B7827" w:rsidP="00E25E76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A35310">
              <w:rPr>
                <w:rFonts w:cstheme="minorHAnsi"/>
                <w:color w:val="000000"/>
                <w:shd w:val="clear" w:color="auto" w:fill="FFFFFF"/>
              </w:rPr>
              <w:t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 </w:t>
            </w:r>
            <w:hyperlink r:id="rId8" w:tgtFrame="_blank" w:tooltip="https://www.epeat.net/" w:history="1">
              <w:r w:rsidRPr="00A35310">
                <w:rPr>
                  <w:rStyle w:val="Hipercze"/>
                  <w:rFonts w:cstheme="minorHAnsi"/>
                  <w:color w:val="4F52B2"/>
                  <w:shd w:val="clear" w:color="auto" w:fill="FFFFFF"/>
                </w:rPr>
                <w:t>www.epeat.net</w:t>
              </w:r>
            </w:hyperlink>
            <w:r w:rsidRPr="00A35310">
              <w:rPr>
                <w:rFonts w:cstheme="minorHAnsi"/>
                <w:color w:val="000000"/>
                <w:shd w:val="clear" w:color="auto" w:fill="FFFFFF"/>
              </w:rPr>
              <w:t xml:space="preserve"> potwierdzający </w:t>
            </w:r>
            <w:r w:rsidRPr="00A35310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spełnienie normy co najmniej </w:t>
            </w:r>
            <w:proofErr w:type="spellStart"/>
            <w:r w:rsidRPr="00A35310">
              <w:rPr>
                <w:rFonts w:cstheme="minorHAnsi"/>
                <w:color w:val="000000"/>
                <w:shd w:val="clear" w:color="auto" w:fill="FFFFFF"/>
              </w:rPr>
              <w:t>Epeat</w:t>
            </w:r>
            <w:proofErr w:type="spellEnd"/>
            <w:r w:rsidRPr="00A3531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5310">
              <w:rPr>
                <w:rFonts w:cstheme="minorHAnsi"/>
                <w:color w:val="000000"/>
                <w:shd w:val="clear" w:color="auto" w:fill="FFFFFF"/>
              </w:rPr>
              <w:t>Bronze</w:t>
            </w:r>
            <w:proofErr w:type="spellEnd"/>
            <w:r w:rsidRPr="00A35310">
              <w:rPr>
                <w:rFonts w:cstheme="minorHAnsi"/>
                <w:color w:val="000000"/>
                <w:shd w:val="clear" w:color="auto" w:fill="FFFFFF"/>
              </w:rPr>
              <w:t xml:space="preserve"> według normy wprowadzonej w 2019 roku </w:t>
            </w:r>
            <w:r w:rsidRPr="00A35310">
              <w:rPr>
                <w:rFonts w:cstheme="minorHAnsi"/>
                <w:i/>
                <w:iCs/>
                <w:color w:val="000000"/>
                <w:shd w:val="clear" w:color="auto" w:fill="FFFFFF"/>
              </w:rPr>
              <w:t>- </w:t>
            </w:r>
            <w:r w:rsidRPr="00A35310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Wykonawca złoży dokument potwierdzający spełnianie </w:t>
            </w:r>
            <w:r w:rsidRPr="00A35310">
              <w:rPr>
                <w:rFonts w:cstheme="minorHAnsi"/>
                <w:b/>
                <w:bCs/>
                <w:color w:val="000000"/>
                <w:shd w:val="clear" w:color="auto" w:fill="FFFFFF"/>
              </w:rPr>
              <w:t>wymogu</w:t>
            </w:r>
            <w:r w:rsidRPr="00A35310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.</w:t>
            </w:r>
            <w:r w:rsidRPr="00A35310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  <w:p w14:paraId="64D4D79D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Oferowany serwer musi znajdować się na liście Windows Server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Catalog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i posiadać status „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Certified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for Windows” </w:t>
            </w:r>
            <w:r w:rsidRPr="00A35310">
              <w:rPr>
                <w:rFonts w:cstheme="minorHAnsi"/>
                <w:color w:val="000000"/>
              </w:rPr>
              <w:t>dla systemów Microsoft, Windows Server 2019, Windows Server 2022.</w:t>
            </w:r>
          </w:p>
        </w:tc>
      </w:tr>
      <w:tr w:rsidR="002B7827" w:rsidRPr="00A35310" w14:paraId="181200EA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9EBB6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lastRenderedPageBreak/>
              <w:t>Dokumentacja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47464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Zamawiający wymaga dokumentacji w języku polskim lub angielskim.</w:t>
            </w:r>
            <w:r w:rsidRPr="00A35310">
              <w:rPr>
                <w:rFonts w:eastAsia="Times New Roman" w:cstheme="minorHAnsi"/>
                <w:color w:val="000000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05B9C9A8" w14:textId="77777777" w:rsidR="002B7827" w:rsidRPr="00A35310" w:rsidRDefault="002B7827" w:rsidP="002B7827">
      <w:pPr>
        <w:rPr>
          <w:rFonts w:cstheme="minorHAnsi"/>
        </w:rPr>
      </w:pPr>
    </w:p>
    <w:p w14:paraId="4379F1CC" w14:textId="77777777" w:rsidR="002B7827" w:rsidRDefault="002B7827" w:rsidP="002B7827">
      <w:pPr>
        <w:rPr>
          <w:rFonts w:cstheme="minorHAnsi"/>
        </w:rPr>
      </w:pPr>
    </w:p>
    <w:p w14:paraId="383DE8B1" w14:textId="77777777" w:rsidR="002B7827" w:rsidRDefault="002B7827" w:rsidP="002B7827">
      <w:pPr>
        <w:rPr>
          <w:rFonts w:cstheme="minorHAnsi"/>
        </w:rPr>
      </w:pPr>
    </w:p>
    <w:p w14:paraId="3A149003" w14:textId="77777777" w:rsidR="002B7827" w:rsidRDefault="002B7827" w:rsidP="002B7827">
      <w:pPr>
        <w:rPr>
          <w:rFonts w:cstheme="minorHAnsi"/>
        </w:rPr>
      </w:pPr>
    </w:p>
    <w:p w14:paraId="41E5A865" w14:textId="77777777" w:rsidR="002B7827" w:rsidRDefault="002B7827" w:rsidP="002B7827">
      <w:pPr>
        <w:rPr>
          <w:rFonts w:cstheme="minorHAnsi"/>
        </w:rPr>
      </w:pPr>
    </w:p>
    <w:p w14:paraId="2279F459" w14:textId="77777777" w:rsidR="002B7827" w:rsidRDefault="002B7827" w:rsidP="002B7827">
      <w:pPr>
        <w:rPr>
          <w:rFonts w:cstheme="minorHAnsi"/>
        </w:rPr>
      </w:pPr>
    </w:p>
    <w:p w14:paraId="3B9FC303" w14:textId="77777777" w:rsidR="002B7827" w:rsidRDefault="002B7827" w:rsidP="002B7827">
      <w:pPr>
        <w:rPr>
          <w:rFonts w:cstheme="minorHAnsi"/>
        </w:rPr>
      </w:pPr>
    </w:p>
    <w:p w14:paraId="7B092B45" w14:textId="77777777" w:rsidR="002B7827" w:rsidRDefault="002B7827" w:rsidP="002B7827">
      <w:pPr>
        <w:rPr>
          <w:rFonts w:cstheme="minorHAnsi"/>
        </w:rPr>
      </w:pPr>
    </w:p>
    <w:p w14:paraId="29CDE676" w14:textId="77777777" w:rsidR="002B7827" w:rsidRDefault="002B7827" w:rsidP="002B7827">
      <w:pPr>
        <w:rPr>
          <w:rFonts w:cstheme="minorHAnsi"/>
        </w:rPr>
      </w:pPr>
    </w:p>
    <w:p w14:paraId="5B0F0206" w14:textId="77777777" w:rsidR="002B7827" w:rsidRPr="00A35310" w:rsidRDefault="002B7827" w:rsidP="002B7827">
      <w:pPr>
        <w:rPr>
          <w:rFonts w:cstheme="minorHAnsi"/>
        </w:rPr>
      </w:pPr>
      <w:r>
        <w:rPr>
          <w:rFonts w:cstheme="minorHAnsi"/>
        </w:rPr>
        <w:t>Serwer nr 2</w:t>
      </w:r>
    </w:p>
    <w:tbl>
      <w:tblPr>
        <w:tblW w:w="0" w:type="auto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334"/>
      </w:tblGrid>
      <w:tr w:rsidR="002B7827" w:rsidRPr="00A35310" w14:paraId="0C1E9D2D" w14:textId="77777777" w:rsidTr="00E25E7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D931E" w14:textId="77777777" w:rsidR="002B7827" w:rsidRPr="00A35310" w:rsidRDefault="002B7827" w:rsidP="00E25E76">
            <w:pPr>
              <w:jc w:val="center"/>
              <w:rPr>
                <w:rFonts w:cstheme="minorHAnsi"/>
                <w:b/>
                <w:bCs/>
              </w:rPr>
            </w:pPr>
            <w:r w:rsidRPr="00A35310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1D82B" w14:textId="77777777" w:rsidR="002B7827" w:rsidRPr="00A35310" w:rsidRDefault="002B7827" w:rsidP="00E25E7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35310">
              <w:rPr>
                <w:rFonts w:cstheme="minorHAnsi"/>
                <w:b/>
                <w:bCs/>
              </w:rPr>
              <w:t>Charakterystyka (wymagania minimalne)</w:t>
            </w:r>
          </w:p>
        </w:tc>
      </w:tr>
      <w:tr w:rsidR="002B7827" w:rsidRPr="00A35310" w14:paraId="2869254B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079A1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Obudowa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C6C465" w14:textId="77777777" w:rsidR="002B7827" w:rsidRPr="00A35310" w:rsidRDefault="002B7827" w:rsidP="00E25E76">
            <w:pPr>
              <w:rPr>
                <w:rFonts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Obudowa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Rack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o wysokości max 1U z możliwością instalacji 8 dysków 2,5” </w:t>
            </w:r>
            <w:r w:rsidRPr="00A35310">
              <w:rPr>
                <w:rFonts w:cstheme="minorHAnsi"/>
                <w:color w:val="000000"/>
              </w:rPr>
              <w:t xml:space="preserve">wraz z kompletem wysuwanych szyn umożliwiających montaż w szafie </w:t>
            </w:r>
            <w:proofErr w:type="spellStart"/>
            <w:r w:rsidRPr="00A35310">
              <w:rPr>
                <w:rFonts w:cstheme="minorHAnsi"/>
                <w:color w:val="000000"/>
              </w:rPr>
              <w:t>rack</w:t>
            </w:r>
            <w:proofErr w:type="spellEnd"/>
            <w:r w:rsidRPr="00A35310">
              <w:rPr>
                <w:rFonts w:cstheme="minorHAnsi"/>
                <w:color w:val="000000"/>
              </w:rPr>
              <w:t xml:space="preserve"> i wysuwanie serwera do celów serwisowych oraz organizatorem do kabli.</w:t>
            </w:r>
          </w:p>
        </w:tc>
      </w:tr>
      <w:tr w:rsidR="002B7827" w:rsidRPr="00A35310" w14:paraId="3F866FD7" w14:textId="77777777" w:rsidTr="00E25E76">
        <w:trPr>
          <w:trHeight w:val="4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8767A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Płyta główna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6040D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Płyta główna z możliwością zainstalowania jednego procesora. Płyta główna musi być zaprojektowana przez producenta serwera i oznaczona jego znakiem firmowym.</w:t>
            </w:r>
          </w:p>
        </w:tc>
      </w:tr>
      <w:tr w:rsidR="002B7827" w:rsidRPr="00A35310" w14:paraId="6A938223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D7488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Chipset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C4EB0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Dedykowany przez producenta procesora do pracy w serwerach </w:t>
            </w:r>
            <w:r w:rsidRPr="00A35310">
              <w:rPr>
                <w:rFonts w:eastAsia="Times New Roman" w:cstheme="minorHAnsi"/>
              </w:rPr>
              <w:t>jedno</w:t>
            </w:r>
            <w:r w:rsidRPr="00A35310">
              <w:rPr>
                <w:rFonts w:eastAsia="Times New Roman" w:cstheme="minorHAnsi"/>
                <w:color w:val="000000"/>
              </w:rPr>
              <w:t>procesorowych</w:t>
            </w:r>
          </w:p>
        </w:tc>
      </w:tr>
      <w:tr w:rsidR="002B7827" w:rsidRPr="00A35310" w14:paraId="30267D96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46E81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Procesor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401305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Jeden procesor 4-rdzeniowy, min. 3.4GHz, </w:t>
            </w:r>
            <w:r w:rsidRPr="00A35310">
              <w:rPr>
                <w:rFonts w:cstheme="minorHAnsi"/>
              </w:rPr>
              <w:t>umożliwiający osiągnięcie wyniku min. 39.8 w teście SPECrate2017_int_base dostępnym na stronie www.spec.org w konfiguracji jednoprocesorowej.</w:t>
            </w:r>
          </w:p>
        </w:tc>
      </w:tr>
      <w:tr w:rsidR="002B7827" w:rsidRPr="00A35310" w14:paraId="06C471BB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CA401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Pamięć 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CA344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64GB pamięci RAM ECC UDIMM o częstotliwości pracy 3200MT/s.</w:t>
            </w:r>
          </w:p>
          <w:p w14:paraId="3EB02692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Płyta powinna obsługiwać do min. 128GB, na płycie głównej powinno znajdować się minimum 4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sloty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przeznaczone dla pamięci</w:t>
            </w:r>
          </w:p>
        </w:tc>
      </w:tr>
      <w:tr w:rsidR="002B7827" w:rsidRPr="00A35310" w14:paraId="6549E157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BB95F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Karta graficzna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135252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Zintegrowana karta graficzna umożliwiająca rozdzielczość min. 1920x1200</w:t>
            </w:r>
          </w:p>
        </w:tc>
      </w:tr>
      <w:tr w:rsidR="002B7827" w:rsidRPr="00A35310" w14:paraId="5D14467D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6A05E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Wbudowane porty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32737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min. 4 porty USB w tym 1 port USB 3.0 z tyłu obudowy, 1 port VGA na tylnym panelu, min. 1 port RS232</w:t>
            </w:r>
          </w:p>
        </w:tc>
      </w:tr>
      <w:tr w:rsidR="002B7827" w:rsidRPr="00A35310" w14:paraId="0877F3CA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11D9F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Gniazda PCI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A5266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Min. 3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sloty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PCIe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generacji 4</w:t>
            </w:r>
          </w:p>
        </w:tc>
      </w:tr>
      <w:tr w:rsidR="002B7827" w:rsidRPr="00A35310" w14:paraId="4C0A00C4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05309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Interfejsy sieciowe/FC/SAS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E8B7C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cstheme="minorHAnsi"/>
              </w:rPr>
              <w:t xml:space="preserve">Wbudowane min. </w:t>
            </w:r>
            <w:r w:rsidRPr="00A35310">
              <w:rPr>
                <w:rFonts w:eastAsia="Times New Roman" w:cstheme="minorHAnsi"/>
                <w:color w:val="000000"/>
              </w:rPr>
              <w:t xml:space="preserve">2 interfejsy sieciowe 1Gb Ethernet w standardzie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BaseT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B7827" w:rsidRPr="00A35310" w14:paraId="09702C22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C4E8C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lastRenderedPageBreak/>
              <w:t>Kontroler dysków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E278D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cstheme="minorHAnsi"/>
                <w:color w:val="000000"/>
              </w:rPr>
              <w:t xml:space="preserve">Sprzętowy kontroler dyskowy posiadający min. 8GB nieulotnej pamięci cache, </w:t>
            </w:r>
            <w:r w:rsidRPr="00A35310">
              <w:rPr>
                <w:rFonts w:cstheme="minorHAnsi"/>
              </w:rPr>
              <w:t xml:space="preserve">umożliwiający konfigurację </w:t>
            </w:r>
            <w:r w:rsidRPr="00A35310">
              <w:rPr>
                <w:rFonts w:cstheme="minorHAnsi"/>
                <w:color w:val="000000"/>
              </w:rPr>
              <w:t>poziomów RAID: 0, 1, 5, 6, 10, 50, 60. Wsparcie dla dysków SED.</w:t>
            </w:r>
          </w:p>
        </w:tc>
      </w:tr>
      <w:tr w:rsidR="002B7827" w:rsidRPr="00A35310" w14:paraId="2E948C52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9DB03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Dyski twarde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3C095" w14:textId="77777777" w:rsidR="002B7827" w:rsidRPr="00A35310" w:rsidRDefault="002B7827" w:rsidP="00E25E76">
            <w:pPr>
              <w:rPr>
                <w:rFonts w:cstheme="minorHAnsi"/>
                <w:lang w:val="de-DE"/>
              </w:rPr>
            </w:pPr>
            <w:proofErr w:type="spellStart"/>
            <w:r w:rsidRPr="00A35310">
              <w:rPr>
                <w:rFonts w:cstheme="minorHAnsi"/>
                <w:lang w:val="de-DE"/>
              </w:rPr>
              <w:t>Możliwość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A35310">
              <w:rPr>
                <w:rFonts w:cstheme="minorHAnsi"/>
                <w:lang w:val="de-DE"/>
              </w:rPr>
              <w:t>instalacji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A35310">
              <w:rPr>
                <w:rFonts w:cstheme="minorHAnsi"/>
                <w:lang w:val="de-DE"/>
              </w:rPr>
              <w:t>dysków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SAS, SATA, SSD, NL SAS</w:t>
            </w:r>
          </w:p>
          <w:p w14:paraId="4D6FDA56" w14:textId="77777777" w:rsidR="002B7827" w:rsidRPr="00A35310" w:rsidRDefault="002B7827" w:rsidP="00E25E76">
            <w:pPr>
              <w:rPr>
                <w:rFonts w:cstheme="minorHAnsi"/>
                <w:lang w:val="de-DE"/>
              </w:rPr>
            </w:pPr>
            <w:proofErr w:type="spellStart"/>
            <w:r w:rsidRPr="00A35310">
              <w:rPr>
                <w:rFonts w:cstheme="minorHAnsi"/>
                <w:lang w:val="de-DE"/>
              </w:rPr>
              <w:t>Zainstalowane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3 </w:t>
            </w:r>
            <w:proofErr w:type="spellStart"/>
            <w:r w:rsidRPr="00A35310">
              <w:rPr>
                <w:rFonts w:cstheme="minorHAnsi"/>
                <w:lang w:val="de-DE"/>
              </w:rPr>
              <w:t>dyski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SSD SATA o </w:t>
            </w:r>
            <w:proofErr w:type="spellStart"/>
            <w:r w:rsidRPr="00A35310">
              <w:rPr>
                <w:rFonts w:cstheme="minorHAnsi"/>
                <w:lang w:val="de-DE"/>
              </w:rPr>
              <w:t>pojemności</w:t>
            </w:r>
            <w:proofErr w:type="spellEnd"/>
            <w:r w:rsidRPr="00A35310">
              <w:rPr>
                <w:rFonts w:cstheme="minorHAnsi"/>
                <w:lang w:val="de-DE"/>
              </w:rPr>
              <w:t xml:space="preserve"> min. 960GB, 6Gb, Hot-Plug.</w:t>
            </w:r>
          </w:p>
          <w:p w14:paraId="5717F6A6" w14:textId="77777777" w:rsidR="002B7827" w:rsidRPr="00A35310" w:rsidRDefault="002B7827" w:rsidP="00E25E76">
            <w:pPr>
              <w:rPr>
                <w:rFonts w:cstheme="minorHAnsi"/>
                <w:lang w:val="de-DE"/>
              </w:rPr>
            </w:pPr>
            <w:r w:rsidRPr="00A35310">
              <w:rPr>
                <w:rFonts w:cstheme="minorHAnsi"/>
                <w:color w:val="000000"/>
              </w:rPr>
              <w:t>Zainstalowane dwa dyski M.2 SATA o pojemności min. 240GB Hot-Plug z możliwością konfiguracji RAID 1.</w:t>
            </w:r>
          </w:p>
          <w:p w14:paraId="4D5E1D3D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35310">
              <w:rPr>
                <w:rFonts w:eastAsia="Times New Roman" w:cstheme="minorHAnsi"/>
                <w:color w:val="000000"/>
                <w:lang w:val="de-DE"/>
              </w:rPr>
              <w:t>Możliwość</w:t>
            </w:r>
            <w:proofErr w:type="spellEnd"/>
            <w:r w:rsidRPr="00A35310">
              <w:rPr>
                <w:rFonts w:eastAsia="Times New Roman" w:cstheme="minorHAnsi"/>
                <w:color w:val="000000"/>
                <w:lang w:val="de-DE"/>
              </w:rPr>
              <w:t xml:space="preserve"> </w:t>
            </w:r>
            <w:proofErr w:type="spellStart"/>
            <w:r w:rsidRPr="00A35310">
              <w:rPr>
                <w:rFonts w:eastAsia="Times New Roman" w:cstheme="minorHAnsi"/>
                <w:color w:val="000000"/>
                <w:lang w:val="de-DE"/>
              </w:rPr>
              <w:t>zainstalowania</w:t>
            </w:r>
            <w:proofErr w:type="spellEnd"/>
            <w:r w:rsidRPr="00A35310">
              <w:rPr>
                <w:rFonts w:eastAsia="Times New Roman" w:cstheme="minorHAnsi"/>
                <w:color w:val="000000"/>
                <w:lang w:val="de-DE"/>
              </w:rPr>
              <w:t xml:space="preserve"> </w:t>
            </w:r>
            <w:r w:rsidRPr="00A35310">
              <w:rPr>
                <w:rFonts w:eastAsia="Times New Roman" w:cstheme="minorHAnsi"/>
                <w:color w:val="000000"/>
              </w:rPr>
              <w:t xml:space="preserve">dedykowanego modułu dla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hypervisora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wirtualizacyjnego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, wyposażony w 2 nośniki typu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flash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2B7827" w:rsidRPr="00A35310" w14:paraId="77B61CFE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F37E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System operacyjny/dodatkowe oprogramowanie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4EA1C" w14:textId="77777777" w:rsidR="002B7827" w:rsidRPr="00A35310" w:rsidRDefault="002B7827" w:rsidP="00E25E76">
            <w:pPr>
              <w:rPr>
                <w:rFonts w:cstheme="minorHAnsi"/>
                <w:lang w:val="de-DE"/>
              </w:rPr>
            </w:pPr>
            <w:r w:rsidRPr="00A35310">
              <w:rPr>
                <w:rFonts w:cstheme="minorHAnsi"/>
                <w:lang w:val="de-DE"/>
              </w:rPr>
              <w:t>Windows Serv</w:t>
            </w:r>
            <w:r>
              <w:rPr>
                <w:rFonts w:cstheme="minorHAnsi"/>
                <w:lang w:val="de-DE"/>
              </w:rPr>
              <w:t>e</w:t>
            </w:r>
            <w:r w:rsidRPr="00A35310">
              <w:rPr>
                <w:rFonts w:cstheme="minorHAnsi"/>
                <w:lang w:val="de-DE"/>
              </w:rPr>
              <w:t>r 2022 Standard</w:t>
            </w:r>
          </w:p>
        </w:tc>
      </w:tr>
      <w:tr w:rsidR="002B7827" w:rsidRPr="00A35310" w14:paraId="2BCB41F4" w14:textId="77777777" w:rsidTr="00E25E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340E6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cstheme="minorHAnsi"/>
                <w:b/>
              </w:rPr>
              <w:t>Diagnostyka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D7E83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cstheme="minorHAnsi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A35310">
              <w:rPr>
                <w:rFonts w:cstheme="minorHAnsi"/>
                <w:bCs/>
              </w:rPr>
              <w:t>BIOS’u</w:t>
            </w:r>
            <w:proofErr w:type="spellEnd"/>
            <w:r w:rsidRPr="00A35310">
              <w:rPr>
                <w:rFonts w:cstheme="minorHAnsi"/>
                <w:bCs/>
              </w:rPr>
              <w:t>, zasilaniu oraz temperaturze.</w:t>
            </w:r>
          </w:p>
        </w:tc>
      </w:tr>
      <w:tr w:rsidR="002B7827" w:rsidRPr="00A35310" w14:paraId="2903A42B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E09BB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Wentylatory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8077A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Minimum 4 wentylatory</w:t>
            </w:r>
          </w:p>
        </w:tc>
      </w:tr>
      <w:tr w:rsidR="002B7827" w:rsidRPr="00A35310" w14:paraId="1B8D0D12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DDF17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Zasilacze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42430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Redundantne, o mocy maks. 600W.</w:t>
            </w:r>
          </w:p>
        </w:tc>
      </w:tr>
      <w:tr w:rsidR="002B7827" w:rsidRPr="00A35310" w14:paraId="7F42AAD1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B37E5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cstheme="minorHAnsi"/>
                <w:b/>
                <w:bCs/>
              </w:rPr>
              <w:t>Bezpieczeństwo</w:t>
            </w:r>
            <w:r w:rsidRPr="00A35310">
              <w:rPr>
                <w:rFonts w:cstheme="minorHAnsi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C0331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A35310">
              <w:rPr>
                <w:rFonts w:cstheme="minorHAnsi"/>
                <w:color w:val="000000"/>
                <w:sz w:val="20"/>
                <w:szCs w:val="20"/>
              </w:rPr>
              <w:t>panela</w:t>
            </w:r>
            <w:proofErr w:type="spellEnd"/>
            <w:r w:rsidRPr="00A35310">
              <w:rPr>
                <w:rFonts w:cstheme="minorHAnsi"/>
                <w:color w:val="000000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1A732EB8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4FD3F9FF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122A8B79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053560A6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>Moduł TPM 2.0 </w:t>
            </w:r>
          </w:p>
          <w:p w14:paraId="6BC982EA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14:paraId="2CB03735" w14:textId="77777777" w:rsidR="002B7827" w:rsidRPr="00A35310" w:rsidRDefault="002B7827" w:rsidP="002B7827">
            <w:pPr>
              <w:pStyle w:val="Akapitzlist"/>
              <w:numPr>
                <w:ilvl w:val="0"/>
                <w:numId w:val="4"/>
              </w:numPr>
              <w:suppressAutoHyphens w:val="0"/>
              <w:spacing w:line="240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A35310">
              <w:rPr>
                <w:rFonts w:cstheme="minorHAnsi"/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2B7827" w:rsidRPr="00A35310" w14:paraId="32899001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00777" w14:textId="77777777" w:rsidR="002B7827" w:rsidRPr="00A35310" w:rsidRDefault="002B7827" w:rsidP="00E25E76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A35310">
              <w:rPr>
                <w:rFonts w:cstheme="minorHAnsi"/>
                <w:b/>
              </w:rPr>
              <w:t>Diagnostyka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B3DAC" w14:textId="77777777" w:rsidR="002B7827" w:rsidRPr="00A35310" w:rsidRDefault="002B7827" w:rsidP="00E25E76">
            <w:pPr>
              <w:spacing w:line="240" w:lineRule="auto"/>
              <w:textAlignment w:val="baseline"/>
              <w:rPr>
                <w:rFonts w:cstheme="minorHAnsi"/>
                <w:color w:val="000000"/>
              </w:rPr>
            </w:pPr>
            <w:r w:rsidRPr="00A35310">
              <w:rPr>
                <w:rFonts w:cstheme="minorHAnsi"/>
                <w:bCs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A35310">
              <w:rPr>
                <w:rFonts w:cstheme="minorHAnsi"/>
                <w:bCs/>
              </w:rPr>
              <w:t>BIOS’u</w:t>
            </w:r>
            <w:proofErr w:type="spellEnd"/>
            <w:r w:rsidRPr="00A35310">
              <w:rPr>
                <w:rFonts w:cstheme="minorHAnsi"/>
                <w:bCs/>
              </w:rPr>
              <w:t>, zasilaniu oraz temperaturze.</w:t>
            </w:r>
          </w:p>
        </w:tc>
      </w:tr>
      <w:tr w:rsidR="002B7827" w:rsidRPr="00A35310" w14:paraId="3DC1E624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649C2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cstheme="minorHAnsi"/>
                <w:b/>
                <w:bCs/>
              </w:rPr>
              <w:t>Karta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877B0" w14:textId="77777777" w:rsidR="002B7827" w:rsidRPr="00A35310" w:rsidRDefault="002B7827" w:rsidP="00E25E76">
            <w:pPr>
              <w:rPr>
                <w:rFonts w:cstheme="minorHAnsi"/>
              </w:rPr>
            </w:pPr>
            <w:r w:rsidRPr="00A35310">
              <w:rPr>
                <w:rFonts w:cstheme="minorHAnsi"/>
              </w:rPr>
              <w:t>Niezależna od zainstalowanego na serwerze systemu operacyjnego posiadająca dedykowany port Gigabit Ethernet RJ-45 i umożliwiająca:</w:t>
            </w:r>
          </w:p>
          <w:p w14:paraId="7084571A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zdalny dostęp do graficznego interfejsu Web karty zarządzającej;</w:t>
            </w:r>
          </w:p>
          <w:p w14:paraId="200E7B2E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zdalne monitorowanie i informowanie o statusie serwera (m.in. prędkości obrotowej wentylatorów, konfiguracji serwera);</w:t>
            </w:r>
          </w:p>
          <w:p w14:paraId="66985B91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szyfrowane połączenie (TLS) oraz autentykacje i autoryzację użytkownika;</w:t>
            </w:r>
          </w:p>
          <w:p w14:paraId="7DFDAAEE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podmontowania zdalnych wirtualnych napędów;</w:t>
            </w:r>
          </w:p>
          <w:p w14:paraId="079363D3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wirtualną konsolę z dostępem do myszy, klawiatury;</w:t>
            </w:r>
          </w:p>
          <w:p w14:paraId="3C6956C4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wsparcie dla IPv6;</w:t>
            </w:r>
          </w:p>
          <w:p w14:paraId="30327120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lastRenderedPageBreak/>
              <w:t xml:space="preserve">wsparcie dla WSMAN (Web Service for Management); SNMP; IPMI2.0, SSH, </w:t>
            </w:r>
            <w:proofErr w:type="spellStart"/>
            <w:r w:rsidRPr="00A35310">
              <w:rPr>
                <w:rFonts w:cstheme="minorHAnsi"/>
                <w:sz w:val="20"/>
                <w:szCs w:val="20"/>
              </w:rPr>
              <w:t>Redfish</w:t>
            </w:r>
            <w:proofErr w:type="spellEnd"/>
            <w:r w:rsidRPr="00A35310">
              <w:rPr>
                <w:rFonts w:cstheme="minorHAnsi"/>
                <w:sz w:val="20"/>
                <w:szCs w:val="20"/>
              </w:rPr>
              <w:t>;</w:t>
            </w:r>
          </w:p>
          <w:p w14:paraId="1A2A9CE3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zdalnego monitorowania w czasie rzeczywistym poboru prądu przez serwer;</w:t>
            </w:r>
          </w:p>
          <w:p w14:paraId="6FD17625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zdalnego ustawienia limitu poboru prądu przez konkretny serwer;</w:t>
            </w:r>
          </w:p>
          <w:p w14:paraId="51AE66CC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integracja z Active Directory;</w:t>
            </w:r>
          </w:p>
          <w:p w14:paraId="2AAA759B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obsługi przez dwóch administratorów jednocześnie;</w:t>
            </w:r>
          </w:p>
          <w:p w14:paraId="686E7873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 xml:space="preserve">wsparcie dla </w:t>
            </w:r>
            <w:proofErr w:type="spellStart"/>
            <w:r w:rsidRPr="00A35310">
              <w:rPr>
                <w:rFonts w:cstheme="minorHAnsi"/>
                <w:sz w:val="20"/>
                <w:szCs w:val="20"/>
              </w:rPr>
              <w:t>dynamic</w:t>
            </w:r>
            <w:proofErr w:type="spellEnd"/>
            <w:r w:rsidRPr="00A35310">
              <w:rPr>
                <w:rFonts w:cstheme="minorHAnsi"/>
                <w:sz w:val="20"/>
                <w:szCs w:val="20"/>
              </w:rPr>
              <w:t xml:space="preserve"> DNS;</w:t>
            </w:r>
          </w:p>
          <w:p w14:paraId="710FB601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wysyłanie do administratora maila z powiadomieniem o awarii lub zmianie konfiguracji sprzętowej.</w:t>
            </w:r>
          </w:p>
          <w:p w14:paraId="02C64997" w14:textId="77777777" w:rsidR="002B7827" w:rsidRPr="00A35310" w:rsidRDefault="002B7827" w:rsidP="002B7827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bezpośredniego zarządzania poprzez dedykowany port USB na przednim panelu serwera</w:t>
            </w:r>
          </w:p>
          <w:p w14:paraId="0C01D7D6" w14:textId="77777777" w:rsidR="002B7827" w:rsidRPr="00A35310" w:rsidRDefault="002B7827" w:rsidP="002B7827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cstheme="minorHAnsi"/>
                <w:sz w:val="20"/>
                <w:szCs w:val="20"/>
              </w:rPr>
            </w:pPr>
            <w:r w:rsidRPr="00A35310">
              <w:rPr>
                <w:rFonts w:cstheme="minorHAnsi"/>
                <w:sz w:val="20"/>
                <w:szCs w:val="20"/>
              </w:rPr>
              <w:t>możliwość zarządzania do 100 serwerów bezpośrednio z konsoli karty zarządzającej pojedynczego serwera</w:t>
            </w:r>
          </w:p>
        </w:tc>
      </w:tr>
      <w:tr w:rsidR="002B7827" w:rsidRPr="00A35310" w14:paraId="368D9EDB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6C2CB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lastRenderedPageBreak/>
              <w:t>Gwarancja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BBA7D" w14:textId="77777777" w:rsidR="002B7827" w:rsidRPr="00A35310" w:rsidRDefault="002B7827" w:rsidP="00E25E76">
            <w:pPr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5 lat gwarancji producenta, z czasem reakcji do następnego dnia roboczego od przyjęcia zgłoszenia, możliwość zgłaszania awarii 24x7x365 poprzez ogólnopolską linię telefoniczną producenta. </w:t>
            </w:r>
          </w:p>
          <w:p w14:paraId="257E37F6" w14:textId="77777777" w:rsidR="002B7827" w:rsidRPr="00A35310" w:rsidRDefault="002B7827" w:rsidP="00E25E76">
            <w:pPr>
              <w:rPr>
                <w:rFonts w:cstheme="minorHAnsi"/>
              </w:rPr>
            </w:pPr>
            <w:r w:rsidRPr="00A35310">
              <w:rPr>
                <w:rFonts w:cstheme="minorHAnsi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76359714" w14:textId="77777777" w:rsidR="002B7827" w:rsidRPr="00A35310" w:rsidRDefault="002B7827" w:rsidP="00E25E76">
            <w:pPr>
              <w:jc w:val="both"/>
              <w:rPr>
                <w:rFonts w:cstheme="minorHAnsi"/>
              </w:rPr>
            </w:pPr>
            <w:r w:rsidRPr="00A35310">
              <w:rPr>
                <w:rFonts w:cstheme="minorHAnsi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00F1DBBF" w14:textId="77777777" w:rsidR="002B7827" w:rsidRPr="00A35310" w:rsidRDefault="002B7827" w:rsidP="00E25E76">
            <w:pPr>
              <w:jc w:val="both"/>
              <w:rPr>
                <w:rFonts w:cstheme="minorHAnsi"/>
              </w:rPr>
            </w:pPr>
            <w:r w:rsidRPr="00A35310">
              <w:rPr>
                <w:rFonts w:cstheme="minorHAnsi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5987DD11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Możliwość rozszerzenia gwarancji przez producenta do 7 lat.</w:t>
            </w:r>
          </w:p>
          <w:p w14:paraId="4C38B53C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mikrokodu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oraz sterowników nawet w przypadku wygaśnięcia gwarancji serwera</w:t>
            </w:r>
          </w:p>
        </w:tc>
      </w:tr>
      <w:tr w:rsidR="002B7827" w:rsidRPr="00A35310" w14:paraId="757BA923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40C26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t>Certyfikaty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310C8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 xml:space="preserve">Serwer musi być wyprodukowany zgodnie z normą ISO-9001 oraz ISO-14001. </w:t>
            </w:r>
            <w:r w:rsidRPr="00A35310">
              <w:rPr>
                <w:rFonts w:eastAsia="Times New Roman" w:cstheme="minorHAnsi"/>
                <w:color w:val="000000"/>
              </w:rPr>
              <w:br/>
              <w:t>Serwer musi posiadać deklaracja CE.</w:t>
            </w:r>
          </w:p>
          <w:p w14:paraId="0A478F9E" w14:textId="77777777" w:rsidR="002B7827" w:rsidRPr="00A35310" w:rsidRDefault="002B7827" w:rsidP="00E25E76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A35310">
              <w:rPr>
                <w:rFonts w:cstheme="minorHAnsi"/>
                <w:color w:val="000000"/>
                <w:shd w:val="clear" w:color="auto" w:fill="FFFFFF"/>
              </w:rPr>
              <w:t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 </w:t>
            </w:r>
            <w:hyperlink r:id="rId9" w:tgtFrame="_blank" w:tooltip="https://www.epeat.net/" w:history="1">
              <w:r w:rsidRPr="00A35310">
                <w:rPr>
                  <w:rStyle w:val="Hipercze"/>
                  <w:rFonts w:cstheme="minorHAnsi"/>
                  <w:color w:val="4F52B2"/>
                  <w:shd w:val="clear" w:color="auto" w:fill="FFFFFF"/>
                </w:rPr>
                <w:t>www.epeat.net</w:t>
              </w:r>
            </w:hyperlink>
            <w:r w:rsidRPr="00A35310">
              <w:rPr>
                <w:rFonts w:cstheme="minorHAnsi"/>
                <w:color w:val="000000"/>
                <w:shd w:val="clear" w:color="auto" w:fill="FFFFFF"/>
              </w:rPr>
              <w:t xml:space="preserve"> potwierdzający spełnienie normy co najmniej </w:t>
            </w:r>
            <w:proofErr w:type="spellStart"/>
            <w:r w:rsidRPr="00A35310">
              <w:rPr>
                <w:rFonts w:cstheme="minorHAnsi"/>
                <w:color w:val="000000"/>
                <w:shd w:val="clear" w:color="auto" w:fill="FFFFFF"/>
              </w:rPr>
              <w:t>Epeat</w:t>
            </w:r>
            <w:proofErr w:type="spellEnd"/>
            <w:r w:rsidRPr="00A3531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5310">
              <w:rPr>
                <w:rFonts w:cstheme="minorHAnsi"/>
                <w:color w:val="000000"/>
                <w:shd w:val="clear" w:color="auto" w:fill="FFFFFF"/>
              </w:rPr>
              <w:t>Bronze</w:t>
            </w:r>
            <w:proofErr w:type="spellEnd"/>
            <w:r w:rsidRPr="00A35310">
              <w:rPr>
                <w:rFonts w:cstheme="minorHAnsi"/>
                <w:color w:val="000000"/>
                <w:shd w:val="clear" w:color="auto" w:fill="FFFFFF"/>
              </w:rPr>
              <w:t xml:space="preserve"> według normy wprowadzonej w 2019 roku </w:t>
            </w:r>
            <w:r w:rsidRPr="00A35310">
              <w:rPr>
                <w:rFonts w:cstheme="minorHAnsi"/>
                <w:i/>
                <w:iCs/>
                <w:color w:val="000000"/>
                <w:shd w:val="clear" w:color="auto" w:fill="FFFFFF"/>
              </w:rPr>
              <w:t>- </w:t>
            </w:r>
            <w:r w:rsidRPr="00A35310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Wykonawca złoży dokument potwierdzający spełnianie </w:t>
            </w:r>
            <w:r w:rsidRPr="00A35310">
              <w:rPr>
                <w:rFonts w:cstheme="minorHAnsi"/>
                <w:b/>
                <w:bCs/>
                <w:color w:val="000000"/>
                <w:shd w:val="clear" w:color="auto" w:fill="FFFFFF"/>
              </w:rPr>
              <w:t>wymogu</w:t>
            </w:r>
            <w:r w:rsidRPr="00A35310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.</w:t>
            </w:r>
            <w:r w:rsidRPr="00A35310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  <w:p w14:paraId="765D5465" w14:textId="77777777" w:rsidR="002B7827" w:rsidRPr="00A35310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lastRenderedPageBreak/>
              <w:t xml:space="preserve">Oferowany serwer musi znajdować się na liście Windows Server 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Catalog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i posiadać status „</w:t>
            </w:r>
            <w:proofErr w:type="spellStart"/>
            <w:r w:rsidRPr="00A35310">
              <w:rPr>
                <w:rFonts w:eastAsia="Times New Roman" w:cstheme="minorHAnsi"/>
                <w:color w:val="000000"/>
              </w:rPr>
              <w:t>Certified</w:t>
            </w:r>
            <w:proofErr w:type="spellEnd"/>
            <w:r w:rsidRPr="00A35310">
              <w:rPr>
                <w:rFonts w:eastAsia="Times New Roman" w:cstheme="minorHAnsi"/>
                <w:color w:val="000000"/>
              </w:rPr>
              <w:t xml:space="preserve"> for Windows” </w:t>
            </w:r>
            <w:r w:rsidRPr="00A35310">
              <w:rPr>
                <w:rFonts w:cstheme="minorHAnsi"/>
                <w:color w:val="000000"/>
              </w:rPr>
              <w:t>dla systemów Microsoft, Windows Server 2019, Windows Server 2022.</w:t>
            </w:r>
          </w:p>
        </w:tc>
      </w:tr>
      <w:tr w:rsidR="002B7827" w:rsidRPr="006E1E78" w14:paraId="57F415EA" w14:textId="77777777" w:rsidTr="00E25E76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4AD0F" w14:textId="77777777" w:rsidR="002B7827" w:rsidRPr="00A35310" w:rsidRDefault="002B7827" w:rsidP="00E25E7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35310">
              <w:rPr>
                <w:rFonts w:eastAsia="Times New Roman" w:cstheme="minorHAnsi"/>
                <w:b/>
                <w:bCs/>
                <w:color w:val="000000"/>
              </w:rPr>
              <w:lastRenderedPageBreak/>
              <w:t>Dokumentacja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FF057" w14:textId="77777777" w:rsidR="002B7827" w:rsidRPr="005B0E6E" w:rsidRDefault="002B7827" w:rsidP="00E25E76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A35310">
              <w:rPr>
                <w:rFonts w:eastAsia="Times New Roman" w:cstheme="minorHAnsi"/>
                <w:color w:val="000000"/>
              </w:rPr>
              <w:t>Zamawiający wymaga dokumentacji w języku polskim lub angielskim.</w:t>
            </w:r>
            <w:r w:rsidRPr="00A35310">
              <w:rPr>
                <w:rFonts w:eastAsia="Times New Roman" w:cstheme="minorHAnsi"/>
                <w:color w:val="000000"/>
              </w:rPr>
              <w:br/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0101E477" w14:textId="42B7E3E3" w:rsidR="002B7827" w:rsidRDefault="002B7827" w:rsidP="00B106D3">
      <w:pPr>
        <w:pStyle w:val="Tekstpodstawowy21"/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5AE594A" w14:textId="1CA4517D" w:rsidR="005F1711" w:rsidRDefault="005F1711" w:rsidP="00B106D3">
      <w:pPr>
        <w:pStyle w:val="Tekstpodstawowy21"/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D7ED0F6" w14:textId="77777777" w:rsidR="005F1711" w:rsidRPr="006623F0" w:rsidRDefault="005F1711" w:rsidP="005F1711">
      <w:pPr>
        <w:tabs>
          <w:tab w:val="right" w:pos="-30048"/>
          <w:tab w:val="left" w:pos="709"/>
          <w:tab w:val="left" w:pos="22380"/>
          <w:tab w:val="center" w:pos="26556"/>
          <w:tab w:val="left" w:pos="26700"/>
          <w:tab w:val="left" w:leader="dot" w:pos="30866"/>
          <w:tab w:val="center" w:pos="30952"/>
          <w:tab w:val="right" w:pos="31092"/>
        </w:tabs>
        <w:snapToGrid w:val="0"/>
        <w:jc w:val="both"/>
        <w:rPr>
          <w:rStyle w:val="FontStyle47"/>
          <w:rFonts w:asciiTheme="minorHAnsi" w:hAnsiTheme="minorHAnsi" w:cstheme="minorHAnsi"/>
          <w:sz w:val="22"/>
          <w:szCs w:val="22"/>
        </w:rPr>
      </w:pPr>
      <w:r w:rsidRPr="006623F0">
        <w:rPr>
          <w:rStyle w:val="FontStyle47"/>
          <w:rFonts w:asciiTheme="minorHAnsi" w:hAnsiTheme="minorHAnsi" w:cstheme="minorHAnsi"/>
          <w:sz w:val="22"/>
          <w:szCs w:val="22"/>
        </w:rPr>
        <w:t xml:space="preserve">Jeżeli dokumentacja wskazywałyby w odniesieniu do niektórych materiałów lub urządzeń znaki towarowe, patenty lub pochodzenie - zamawiający, dopuszcza oferowanie materiałów lub urządzeń równoważnych. </w:t>
      </w:r>
    </w:p>
    <w:p w14:paraId="6523500C" w14:textId="77777777" w:rsidR="005F1711" w:rsidRPr="006623F0" w:rsidRDefault="005F1711" w:rsidP="005F1711">
      <w:pPr>
        <w:tabs>
          <w:tab w:val="right" w:pos="-30048"/>
          <w:tab w:val="left" w:pos="709"/>
          <w:tab w:val="left" w:pos="22380"/>
          <w:tab w:val="center" w:pos="26556"/>
          <w:tab w:val="left" w:pos="26700"/>
          <w:tab w:val="left" w:leader="dot" w:pos="30866"/>
          <w:tab w:val="center" w:pos="30952"/>
          <w:tab w:val="right" w:pos="31092"/>
        </w:tabs>
        <w:snapToGrid w:val="0"/>
        <w:jc w:val="both"/>
        <w:rPr>
          <w:rStyle w:val="FontStyle47"/>
          <w:rFonts w:asciiTheme="minorHAnsi" w:hAnsiTheme="minorHAnsi" w:cstheme="minorHAnsi"/>
          <w:color w:val="FF0000"/>
          <w:sz w:val="22"/>
          <w:szCs w:val="22"/>
        </w:rPr>
      </w:pPr>
      <w:r w:rsidRPr="006623F0">
        <w:rPr>
          <w:rStyle w:val="FontStyle47"/>
          <w:rFonts w:asciiTheme="minorHAnsi" w:hAnsiTheme="minorHAnsi" w:cstheme="minorHAnsi"/>
          <w:sz w:val="22"/>
          <w:szCs w:val="22"/>
        </w:rPr>
        <w:t>Materiały lub urządzenia pochodzące od konkretnych producentów określają minimalne parametry jakościowe i cechy użytkowe, jakim muszą odpowiadać materiały lub urządzenia oferowane przez wykonawcę, aby zostały spełnione wymagania stawiane przez zamawiającego.</w:t>
      </w:r>
      <w:r w:rsidRPr="006623F0">
        <w:rPr>
          <w:rStyle w:val="FontStyle47"/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6C2BEAB" w14:textId="77777777" w:rsidR="005F1711" w:rsidRPr="006623F0" w:rsidRDefault="005F1711" w:rsidP="005F1711">
      <w:pPr>
        <w:tabs>
          <w:tab w:val="right" w:pos="-30048"/>
          <w:tab w:val="left" w:pos="709"/>
          <w:tab w:val="left" w:pos="22380"/>
          <w:tab w:val="center" w:pos="26556"/>
          <w:tab w:val="left" w:pos="26700"/>
          <w:tab w:val="left" w:leader="dot" w:pos="30866"/>
          <w:tab w:val="center" w:pos="30952"/>
          <w:tab w:val="right" w:pos="31092"/>
        </w:tabs>
        <w:snapToGrid w:val="0"/>
        <w:jc w:val="both"/>
        <w:rPr>
          <w:rStyle w:val="FontStyle47"/>
          <w:rFonts w:asciiTheme="minorHAnsi" w:hAnsiTheme="minorHAnsi" w:cstheme="minorHAnsi"/>
          <w:sz w:val="22"/>
          <w:szCs w:val="22"/>
        </w:rPr>
      </w:pPr>
      <w:r w:rsidRPr="006623F0">
        <w:rPr>
          <w:rStyle w:val="FontStyle47"/>
          <w:rFonts w:asciiTheme="minorHAnsi" w:hAnsiTheme="minorHAnsi" w:cstheme="minorHAnsi"/>
          <w:sz w:val="22"/>
          <w:szCs w:val="22"/>
        </w:rPr>
        <w:t xml:space="preserve">Materiały lub urządzenia pochodzące od konkretnych producentów stanowią wyłącznie wzorzec jakościowy przedmiotu zamówienia. Pod pojęciem „minimalne parametry jakościowe i cechy użytkowe” zamawiający rozumie wymagania dotyczące materiałów lub urządzeń zawarte w ogólnie dostępnych źródłach, katalogach, stronach internetowych producentów. </w:t>
      </w:r>
    </w:p>
    <w:p w14:paraId="48196596" w14:textId="77777777" w:rsidR="005F1711" w:rsidRPr="006623F0" w:rsidRDefault="005F1711" w:rsidP="005F1711">
      <w:pPr>
        <w:tabs>
          <w:tab w:val="right" w:pos="-30048"/>
          <w:tab w:val="left" w:pos="709"/>
          <w:tab w:val="left" w:pos="22380"/>
          <w:tab w:val="center" w:pos="26556"/>
          <w:tab w:val="left" w:pos="26700"/>
          <w:tab w:val="left" w:leader="dot" w:pos="30866"/>
          <w:tab w:val="center" w:pos="30952"/>
          <w:tab w:val="right" w:pos="31092"/>
        </w:tabs>
        <w:snapToGrid w:val="0"/>
        <w:jc w:val="both"/>
        <w:rPr>
          <w:rStyle w:val="FontStyle47"/>
          <w:rFonts w:asciiTheme="minorHAnsi" w:hAnsiTheme="minorHAnsi" w:cstheme="minorHAnsi"/>
          <w:color w:val="FF0000"/>
          <w:sz w:val="22"/>
          <w:szCs w:val="22"/>
        </w:rPr>
      </w:pPr>
      <w:r w:rsidRPr="006623F0">
        <w:rPr>
          <w:rStyle w:val="FontStyle47"/>
          <w:rFonts w:asciiTheme="minorHAnsi" w:hAnsiTheme="minorHAnsi" w:cstheme="minorHAnsi"/>
          <w:sz w:val="22"/>
          <w:szCs w:val="22"/>
        </w:rPr>
        <w:t>Operowanie przykładowymi nazwami producenta ma jedynie na celu doprecyzowanie poziomu oczekiwań zamawiającego w stosunku do określonego rozwiązania. Posługiwanie się nazwami producentów/produktów ma wyłącznie charakter przykładowy.</w:t>
      </w:r>
      <w:r w:rsidRPr="006623F0">
        <w:rPr>
          <w:rStyle w:val="FontStyle47"/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15AFF91" w14:textId="77777777" w:rsidR="005F1711" w:rsidRPr="00822C65" w:rsidRDefault="005F1711" w:rsidP="005F1711">
      <w:pPr>
        <w:tabs>
          <w:tab w:val="right" w:pos="-30048"/>
          <w:tab w:val="left" w:pos="709"/>
          <w:tab w:val="left" w:pos="22380"/>
          <w:tab w:val="center" w:pos="26556"/>
          <w:tab w:val="left" w:pos="26700"/>
          <w:tab w:val="left" w:leader="dot" w:pos="30866"/>
          <w:tab w:val="center" w:pos="30952"/>
          <w:tab w:val="right" w:pos="31092"/>
        </w:tabs>
        <w:snapToGrid w:val="0"/>
        <w:jc w:val="both"/>
        <w:rPr>
          <w:rFonts w:cstheme="minorHAnsi"/>
          <w:b/>
          <w:bCs/>
        </w:rPr>
      </w:pPr>
      <w:r w:rsidRPr="006623F0">
        <w:rPr>
          <w:rStyle w:val="Pogrubienie"/>
          <w:rFonts w:cstheme="minorHAnsi"/>
        </w:rPr>
        <w:t>Zamawiający</w:t>
      </w:r>
      <w:r w:rsidRPr="006623F0">
        <w:rPr>
          <w:rStyle w:val="FontStyle47"/>
          <w:rFonts w:asciiTheme="minorHAnsi" w:hAnsiTheme="minorHAnsi" w:cstheme="minorHAnsi"/>
          <w:sz w:val="22"/>
          <w:szCs w:val="22"/>
        </w:rPr>
        <w:t>, wskazując oznaczenie konkretnego producenta (dostawcy) lub konkretny produkt przy opisie przedmiotu zamówienia,</w:t>
      </w:r>
      <w:r w:rsidRPr="006623F0">
        <w:rPr>
          <w:rStyle w:val="FontStyle47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23F0">
        <w:rPr>
          <w:rStyle w:val="Pogrubienie"/>
          <w:rFonts w:cstheme="minorHAnsi"/>
        </w:rPr>
        <w:t>dopuszcza jednocześnie produkty równoważne o parametrach jakościowych i cechach użytkowych co  najmniej na poziomie parametrów wskazanego produktu, uznając tym samym każdy produkt o wskazanych lub lepszych parametrach.</w:t>
      </w:r>
      <w:r w:rsidRPr="006623F0">
        <w:rPr>
          <w:rStyle w:val="Pogrubienie"/>
          <w:rFonts w:cstheme="minorHAnsi"/>
          <w:color w:val="FF0000"/>
        </w:rPr>
        <w:t xml:space="preserve"> </w:t>
      </w:r>
      <w:r w:rsidRPr="006623F0">
        <w:rPr>
          <w:rStyle w:val="Pogrubienie"/>
          <w:rFonts w:cstheme="minorHAnsi"/>
        </w:rPr>
        <w:t xml:space="preserve">W takiej sytuacji zamawiający wymaga złożenia stosownych dokumentów, uwiarygodniających te materiały lub urządzenia. </w:t>
      </w:r>
    </w:p>
    <w:p w14:paraId="66D6E793" w14:textId="77777777" w:rsidR="005F1711" w:rsidRDefault="005F1711" w:rsidP="00B106D3">
      <w:pPr>
        <w:pStyle w:val="Tekstpodstawowy21"/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589AFB7" w14:textId="45E621A5" w:rsidR="00B106D3" w:rsidRDefault="00B106D3" w:rsidP="00B106D3">
      <w:pPr>
        <w:pStyle w:val="Tekstpodstawowy21"/>
        <w:numPr>
          <w:ilvl w:val="0"/>
          <w:numId w:val="1"/>
        </w:numPr>
        <w:snapToGrid w:val="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B106D3">
        <w:rPr>
          <w:rFonts w:asciiTheme="minorHAnsi" w:hAnsiTheme="minorHAnsi" w:cstheme="minorHAnsi"/>
          <w:bCs/>
          <w:sz w:val="32"/>
          <w:szCs w:val="32"/>
        </w:rPr>
        <w:t>Główny kod CPV:</w:t>
      </w:r>
    </w:p>
    <w:p w14:paraId="28A59EDE" w14:textId="77777777" w:rsidR="00B106D3" w:rsidRDefault="00B106D3" w:rsidP="00B106D3">
      <w:pPr>
        <w:pStyle w:val="Tekstpodstawowy21"/>
        <w:snapToGrid w:val="0"/>
        <w:ind w:left="36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3E3B6C1F" w14:textId="74CC8203" w:rsidR="00B106D3" w:rsidRDefault="00B106D3" w:rsidP="00B106D3">
      <w:pPr>
        <w:pStyle w:val="Tekstpodstawowy21"/>
        <w:snapToGrid w:val="0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106D3">
        <w:rPr>
          <w:rFonts w:asciiTheme="minorHAnsi" w:hAnsiTheme="minorHAnsi" w:cstheme="minorHAnsi"/>
          <w:b w:val="0"/>
          <w:sz w:val="22"/>
          <w:szCs w:val="22"/>
        </w:rPr>
        <w:t>48820000-2 – serwery</w:t>
      </w:r>
    </w:p>
    <w:p w14:paraId="28121905" w14:textId="59569AB9" w:rsidR="00B106D3" w:rsidRDefault="00B106D3" w:rsidP="00B106D3">
      <w:pPr>
        <w:pStyle w:val="Tekstpodstawowy21"/>
        <w:snapToGrid w:val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A7A971A" w14:textId="0ED3EB82" w:rsidR="00B106D3" w:rsidRDefault="00B106D3" w:rsidP="00B106D3">
      <w:pPr>
        <w:pStyle w:val="Tekstpodstawowy21"/>
        <w:numPr>
          <w:ilvl w:val="0"/>
          <w:numId w:val="1"/>
        </w:numPr>
        <w:snapToGrid w:val="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1D5687">
        <w:rPr>
          <w:rFonts w:asciiTheme="minorHAnsi" w:hAnsiTheme="minorHAnsi" w:cstheme="minorHAnsi"/>
          <w:bCs/>
          <w:sz w:val="32"/>
          <w:szCs w:val="32"/>
        </w:rPr>
        <w:t xml:space="preserve">Termin wykonania zamówienia: </w:t>
      </w:r>
    </w:p>
    <w:p w14:paraId="72FEA53A" w14:textId="77777777" w:rsidR="001D5687" w:rsidRPr="005F1711" w:rsidRDefault="001D5687" w:rsidP="005F1711">
      <w:pPr>
        <w:pStyle w:val="Tekstpodstawowy21"/>
        <w:snapToGri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6A18BA" w14:textId="798FC074" w:rsidR="001D5687" w:rsidRPr="005F1711" w:rsidRDefault="001D5687" w:rsidP="005F1711">
      <w:pPr>
        <w:pStyle w:val="Akapitzlist"/>
        <w:suppressAutoHyphens w:val="0"/>
        <w:spacing w:after="0" w:line="360" w:lineRule="auto"/>
        <w:ind w:left="360"/>
        <w:jc w:val="both"/>
      </w:pPr>
      <w:r w:rsidRPr="005F1711">
        <w:t>Termin wykonania zamówienia: od dnia podpisania umowy do dnia 31.10.2022r.</w:t>
      </w:r>
    </w:p>
    <w:p w14:paraId="71B166CF" w14:textId="2BA09001" w:rsidR="001D5687" w:rsidRDefault="001D5687" w:rsidP="001D5687">
      <w:pPr>
        <w:suppressAutoHyphens w:val="0"/>
        <w:spacing w:after="0" w:line="360" w:lineRule="auto"/>
      </w:pPr>
    </w:p>
    <w:p w14:paraId="49C14064" w14:textId="495543F9" w:rsidR="001D5687" w:rsidRDefault="001D5687" w:rsidP="001D5687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b/>
          <w:bCs/>
          <w:sz w:val="32"/>
          <w:szCs w:val="32"/>
        </w:rPr>
      </w:pPr>
      <w:r w:rsidRPr="001D5687">
        <w:rPr>
          <w:b/>
          <w:bCs/>
          <w:sz w:val="32"/>
          <w:szCs w:val="32"/>
        </w:rPr>
        <w:t>Warunki udziału w postępowaniu:</w:t>
      </w:r>
    </w:p>
    <w:p w14:paraId="43521C07" w14:textId="26D097FA" w:rsidR="001D5687" w:rsidRPr="005F1711" w:rsidRDefault="001D5687" w:rsidP="001D5687">
      <w:pPr>
        <w:pStyle w:val="Akapitzlist"/>
        <w:spacing w:before="10" w:after="10" w:line="276" w:lineRule="auto"/>
        <w:ind w:left="360"/>
        <w:jc w:val="both"/>
        <w:rPr>
          <w:rFonts w:cstheme="minorHAnsi"/>
        </w:rPr>
      </w:pPr>
      <w:r w:rsidRPr="005F1711">
        <w:rPr>
          <w:rFonts w:cstheme="minorHAnsi"/>
        </w:rPr>
        <w:t>5.Warunki udziału w postępowaniu oraz opis sposobu dokonywania oceny spełniania tych warunków:</w:t>
      </w:r>
    </w:p>
    <w:p w14:paraId="400A1335" w14:textId="15163503" w:rsidR="001D5687" w:rsidRPr="005F1711" w:rsidRDefault="001D5687" w:rsidP="001D5687">
      <w:pPr>
        <w:pStyle w:val="Akapitzlist"/>
        <w:spacing w:before="10" w:after="10" w:line="276" w:lineRule="auto"/>
        <w:ind w:left="360"/>
        <w:jc w:val="both"/>
        <w:rPr>
          <w:rFonts w:cstheme="minorHAnsi"/>
        </w:rPr>
      </w:pPr>
      <w:r w:rsidRPr="005F1711">
        <w:rPr>
          <w:rFonts w:cstheme="minorHAnsi"/>
        </w:rPr>
        <w:t xml:space="preserve">5.1. Warunki udziału w postępowaniu o udzielenie zamówienia mogą ubiegać się wykonawcy, którzy spełniają warunki udziału w postępowaniu, dotyczące: </w:t>
      </w:r>
    </w:p>
    <w:p w14:paraId="5D8FA9D9" w14:textId="61771356" w:rsidR="001D5687" w:rsidRPr="005F1711" w:rsidRDefault="001D5687" w:rsidP="001D5687">
      <w:pPr>
        <w:pStyle w:val="Akapitzlist"/>
        <w:spacing w:before="10" w:after="10" w:line="276" w:lineRule="auto"/>
        <w:ind w:left="360"/>
        <w:jc w:val="both"/>
        <w:rPr>
          <w:rFonts w:cstheme="minorHAnsi"/>
        </w:rPr>
      </w:pPr>
      <w:r w:rsidRPr="005F1711">
        <w:rPr>
          <w:rFonts w:cstheme="minorHAnsi"/>
        </w:rPr>
        <w:t>5.1.1. Posiadania kompetencji lub uprawnień do prowadzenia określonej działalności zawodowej.</w:t>
      </w:r>
    </w:p>
    <w:p w14:paraId="6B73E29D" w14:textId="65C53FB7" w:rsidR="001D5687" w:rsidRPr="005F1711" w:rsidRDefault="001D5687" w:rsidP="001D5687">
      <w:pPr>
        <w:pStyle w:val="Akapitzlist"/>
        <w:spacing w:before="10" w:after="10" w:line="276" w:lineRule="auto"/>
        <w:ind w:left="360"/>
        <w:jc w:val="both"/>
        <w:rPr>
          <w:rFonts w:cstheme="minorHAnsi"/>
        </w:rPr>
      </w:pPr>
      <w:r w:rsidRPr="005F1711">
        <w:rPr>
          <w:rFonts w:cstheme="minorHAnsi"/>
        </w:rPr>
        <w:lastRenderedPageBreak/>
        <w:t>5.1.2. Zdolności technicznej lub zawodowej.</w:t>
      </w:r>
    </w:p>
    <w:p w14:paraId="57C999BE" w14:textId="00066C59" w:rsidR="001D5687" w:rsidRPr="005F1711" w:rsidRDefault="001D5687" w:rsidP="001D5687">
      <w:pPr>
        <w:pStyle w:val="Standard"/>
        <w:spacing w:before="10" w:after="1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1711">
        <w:rPr>
          <w:rFonts w:asciiTheme="minorHAnsi" w:hAnsiTheme="minorHAnsi" w:cstheme="minorHAnsi"/>
          <w:sz w:val="22"/>
          <w:szCs w:val="22"/>
        </w:rPr>
        <w:t xml:space="preserve">5.1.3. Znajdują się w sytuacji ekonomicznej i finansowej, umożliwiającej wykonanie zamówienia. </w:t>
      </w:r>
    </w:p>
    <w:p w14:paraId="671D88B6" w14:textId="7D5A1B1A" w:rsidR="001D5687" w:rsidRPr="005F1711" w:rsidRDefault="001D5687" w:rsidP="001D5687">
      <w:pPr>
        <w:pStyle w:val="Akapitzlist"/>
        <w:suppressAutoHyphens w:val="0"/>
        <w:spacing w:after="0" w:line="360" w:lineRule="auto"/>
        <w:ind w:left="360"/>
        <w:rPr>
          <w:rFonts w:cstheme="minorHAnsi"/>
        </w:rPr>
      </w:pPr>
      <w:r w:rsidRPr="005F1711">
        <w:rPr>
          <w:rFonts w:cstheme="minorHAnsi"/>
        </w:rPr>
        <w:t xml:space="preserve">Zamawiający nie określa  szczegółowego warunku udziału w postępowaniu.  </w:t>
      </w:r>
    </w:p>
    <w:p w14:paraId="6C988CDF" w14:textId="2FD49012" w:rsidR="001D5687" w:rsidRDefault="001D5687" w:rsidP="001D5687">
      <w:pPr>
        <w:suppressAutoHyphens w:val="0"/>
        <w:spacing w:after="0" w:line="360" w:lineRule="auto"/>
        <w:rPr>
          <w:rFonts w:cstheme="minorHAnsi"/>
        </w:rPr>
      </w:pPr>
    </w:p>
    <w:p w14:paraId="08A7BF4F" w14:textId="47EADC3D" w:rsidR="001D5687" w:rsidRPr="00F91602" w:rsidRDefault="00F91602" w:rsidP="00F91602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cstheme="minorHAnsi"/>
          <w:b/>
          <w:bCs/>
          <w:sz w:val="32"/>
          <w:szCs w:val="32"/>
        </w:rPr>
      </w:pPr>
      <w:r w:rsidRPr="00F91602">
        <w:rPr>
          <w:rFonts w:cstheme="minorHAnsi"/>
          <w:b/>
          <w:bCs/>
          <w:sz w:val="32"/>
          <w:szCs w:val="32"/>
        </w:rPr>
        <w:t>Podstawy wykluczenia:</w:t>
      </w:r>
    </w:p>
    <w:p w14:paraId="36FDE340" w14:textId="77777777" w:rsidR="00F91602" w:rsidRPr="005F1711" w:rsidRDefault="00F91602" w:rsidP="00F91602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  <w:color w:val="000000"/>
          <w:bdr w:val="none" w:sz="0" w:space="0" w:color="auto" w:frame="1"/>
        </w:rPr>
      </w:pPr>
      <w:r w:rsidRPr="005F1711">
        <w:rPr>
          <w:rFonts w:cstheme="minorHAnsi"/>
        </w:rPr>
        <w:t xml:space="preserve">O udzielenie zamówienia ubiegać się mogą wykonawcy, którzy </w:t>
      </w:r>
      <w:r w:rsidRPr="005F1711">
        <w:rPr>
          <w:rFonts w:cstheme="minorHAnsi"/>
          <w:color w:val="000000"/>
          <w:bdr w:val="none" w:sz="0" w:space="0" w:color="auto" w:frame="1"/>
        </w:rPr>
        <w:t xml:space="preserve">nie podlegają wykluczeniu na podstawie art. 108 ust. 1 ustawy </w:t>
      </w:r>
      <w:proofErr w:type="spellStart"/>
      <w:r w:rsidRPr="005F1711">
        <w:rPr>
          <w:rFonts w:cstheme="minorHAnsi"/>
          <w:color w:val="000000"/>
          <w:bdr w:val="none" w:sz="0" w:space="0" w:color="auto" w:frame="1"/>
        </w:rPr>
        <w:t>Pzp</w:t>
      </w:r>
      <w:proofErr w:type="spellEnd"/>
      <w:r w:rsidRPr="005F1711">
        <w:rPr>
          <w:rFonts w:cstheme="minorHAnsi"/>
          <w:color w:val="000000"/>
          <w:bdr w:val="none" w:sz="0" w:space="0" w:color="auto" w:frame="1"/>
        </w:rPr>
        <w:t>.</w:t>
      </w:r>
    </w:p>
    <w:p w14:paraId="4503CEFD" w14:textId="77777777" w:rsidR="00F91602" w:rsidRPr="005F1711" w:rsidRDefault="00F91602" w:rsidP="00F91602">
      <w:pPr>
        <w:pStyle w:val="Akapitzlist"/>
        <w:spacing w:before="120" w:after="120" w:line="240" w:lineRule="auto"/>
        <w:ind w:left="360"/>
        <w:rPr>
          <w:rFonts w:cstheme="minorHAnsi"/>
          <w:color w:val="000000"/>
          <w:bdr w:val="none" w:sz="0" w:space="0" w:color="auto" w:frame="1"/>
        </w:rPr>
      </w:pPr>
      <w:r w:rsidRPr="005F1711">
        <w:rPr>
          <w:rFonts w:cstheme="minorHAnsi"/>
          <w:color w:val="000000"/>
          <w:bdr w:val="none" w:sz="0" w:space="0" w:color="auto" w:frame="1"/>
        </w:rPr>
        <w:t xml:space="preserve">Ponadto, 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 z przeprowadzeniem  procedury  wyboru  wykonawcy a wykonawcą,  polegające w szczególności na: </w:t>
      </w:r>
    </w:p>
    <w:p w14:paraId="3E28975A" w14:textId="77777777" w:rsidR="00F91602" w:rsidRPr="005F1711" w:rsidRDefault="00F91602" w:rsidP="00F91602">
      <w:pPr>
        <w:pStyle w:val="Akapitzlist"/>
        <w:spacing w:before="120" w:after="120" w:line="240" w:lineRule="auto"/>
        <w:ind w:left="360"/>
        <w:jc w:val="both"/>
        <w:rPr>
          <w:rFonts w:cstheme="minorHAnsi"/>
          <w:color w:val="000000"/>
          <w:bdr w:val="none" w:sz="0" w:space="0" w:color="auto" w:frame="1"/>
        </w:rPr>
      </w:pPr>
      <w:r w:rsidRPr="005F1711">
        <w:rPr>
          <w:rFonts w:cstheme="minorHAnsi"/>
          <w:color w:val="000000"/>
          <w:bdr w:val="none" w:sz="0" w:space="0" w:color="auto" w:frame="1"/>
        </w:rPr>
        <w:t>a)</w:t>
      </w:r>
      <w:r w:rsidRPr="005F1711">
        <w:rPr>
          <w:rFonts w:cstheme="minorHAnsi"/>
          <w:color w:val="000000"/>
          <w:bdr w:val="none" w:sz="0" w:space="0" w:color="auto" w:frame="1"/>
        </w:rPr>
        <w:tab/>
        <w:t xml:space="preserve">uczestniczeniu  w  spółce  jako  wspólnik  spółki  cywilnej  lub  spółki  osobowej,  </w:t>
      </w:r>
    </w:p>
    <w:p w14:paraId="36433090" w14:textId="77777777" w:rsidR="00F91602" w:rsidRPr="005F1711" w:rsidRDefault="00F91602" w:rsidP="00F91602">
      <w:pPr>
        <w:pStyle w:val="Akapitzlist"/>
        <w:spacing w:before="120" w:after="120" w:line="240" w:lineRule="auto"/>
        <w:ind w:left="360"/>
        <w:jc w:val="both"/>
        <w:rPr>
          <w:rFonts w:cstheme="minorHAnsi"/>
          <w:color w:val="000000"/>
          <w:bdr w:val="none" w:sz="0" w:space="0" w:color="auto" w:frame="1"/>
        </w:rPr>
      </w:pPr>
      <w:r w:rsidRPr="005F1711">
        <w:rPr>
          <w:rFonts w:cstheme="minorHAnsi"/>
          <w:color w:val="000000"/>
          <w:bdr w:val="none" w:sz="0" w:space="0" w:color="auto" w:frame="1"/>
        </w:rPr>
        <w:t>b)</w:t>
      </w:r>
      <w:r w:rsidRPr="005F1711">
        <w:rPr>
          <w:rFonts w:cstheme="minorHAnsi"/>
          <w:color w:val="000000"/>
          <w:bdr w:val="none" w:sz="0" w:space="0" w:color="auto" w:frame="1"/>
        </w:rPr>
        <w:tab/>
        <w:t xml:space="preserve">posiadaniu  co  najmniej  10%  udziałów  lub  akcji, </w:t>
      </w:r>
    </w:p>
    <w:p w14:paraId="4AAAC81F" w14:textId="77777777" w:rsidR="00F91602" w:rsidRPr="005F1711" w:rsidRDefault="00F91602" w:rsidP="00F91602">
      <w:pPr>
        <w:pStyle w:val="Akapitzlist"/>
        <w:spacing w:before="120" w:after="120" w:line="240" w:lineRule="auto"/>
        <w:ind w:left="360"/>
        <w:jc w:val="both"/>
        <w:rPr>
          <w:rFonts w:cstheme="minorHAnsi"/>
          <w:color w:val="000000"/>
          <w:bdr w:val="none" w:sz="0" w:space="0" w:color="auto" w:frame="1"/>
        </w:rPr>
      </w:pPr>
      <w:r w:rsidRPr="005F1711">
        <w:rPr>
          <w:rFonts w:cstheme="minorHAnsi"/>
          <w:color w:val="000000"/>
          <w:bdr w:val="none" w:sz="0" w:space="0" w:color="auto" w:frame="1"/>
        </w:rPr>
        <w:t>c)</w:t>
      </w:r>
      <w:r w:rsidRPr="005F1711">
        <w:rPr>
          <w:rFonts w:cstheme="minorHAnsi"/>
          <w:color w:val="000000"/>
          <w:bdr w:val="none" w:sz="0" w:space="0" w:color="auto" w:frame="1"/>
        </w:rPr>
        <w:tab/>
        <w:t xml:space="preserve">pełnieniu  funkcji  członka  organu  nadzorczego  lub  zarządzającego,  prokurenta, pełnomocnika,  </w:t>
      </w:r>
    </w:p>
    <w:p w14:paraId="14CC35DD" w14:textId="77777777" w:rsidR="00F91602" w:rsidRPr="005F1711" w:rsidRDefault="00F91602" w:rsidP="00F91602">
      <w:pPr>
        <w:pStyle w:val="Akapitzlist"/>
        <w:spacing w:before="120" w:after="120" w:line="240" w:lineRule="auto"/>
        <w:ind w:left="360"/>
        <w:rPr>
          <w:rFonts w:cstheme="minorHAnsi"/>
          <w:color w:val="000000"/>
          <w:bdr w:val="none" w:sz="0" w:space="0" w:color="auto" w:frame="1"/>
        </w:rPr>
      </w:pPr>
      <w:r w:rsidRPr="005F1711">
        <w:rPr>
          <w:rFonts w:cstheme="minorHAnsi"/>
          <w:color w:val="000000"/>
          <w:bdr w:val="none" w:sz="0" w:space="0" w:color="auto" w:frame="1"/>
        </w:rPr>
        <w:t>d)</w:t>
      </w:r>
      <w:r w:rsidRPr="005F1711">
        <w:rPr>
          <w:rFonts w:cstheme="minorHAnsi"/>
          <w:color w:val="000000"/>
          <w:bdr w:val="none" w:sz="0" w:space="0" w:color="auto" w:frame="1"/>
        </w:rPr>
        <w:tab/>
        <w:t>pozostawaniu w związku małżeńskim, w stosunku pokrewieństwa lub  powinowactwa w linii prostej, pokrewieństwa drugiego stopnia lub powinowactwa  drugiego stopnia w linii  bocznej lub w stosunku przysposobienia, opieki lub kurateli.</w:t>
      </w:r>
    </w:p>
    <w:p w14:paraId="7611C49D" w14:textId="1732FCCE" w:rsidR="00F91602" w:rsidRDefault="00F91602" w:rsidP="00F91602">
      <w:pPr>
        <w:suppressAutoHyphens w:val="0"/>
        <w:spacing w:after="0" w:line="360" w:lineRule="auto"/>
        <w:rPr>
          <w:rFonts w:cstheme="minorHAnsi"/>
        </w:rPr>
      </w:pPr>
    </w:p>
    <w:p w14:paraId="1A19250F" w14:textId="7C4D23CF" w:rsidR="00F91602" w:rsidRPr="00F91602" w:rsidRDefault="00F91602" w:rsidP="00F91602">
      <w:pPr>
        <w:pStyle w:val="Akapitzlist"/>
        <w:numPr>
          <w:ilvl w:val="0"/>
          <w:numId w:val="1"/>
        </w:numPr>
        <w:suppressAutoHyphens w:val="0"/>
        <w:spacing w:after="0" w:line="360" w:lineRule="auto"/>
        <w:rPr>
          <w:rFonts w:cstheme="minorHAnsi"/>
          <w:b/>
          <w:bCs/>
          <w:sz w:val="32"/>
          <w:szCs w:val="32"/>
        </w:rPr>
      </w:pPr>
      <w:r w:rsidRPr="00F91602">
        <w:rPr>
          <w:rFonts w:cstheme="minorHAnsi"/>
          <w:b/>
          <w:bCs/>
          <w:sz w:val="32"/>
          <w:szCs w:val="32"/>
        </w:rPr>
        <w:t>Sposób obliczania ceny:</w:t>
      </w:r>
    </w:p>
    <w:p w14:paraId="3663C35F" w14:textId="2C4AE110" w:rsidR="00F91602" w:rsidRDefault="00F91602" w:rsidP="00F91602">
      <w:pPr>
        <w:pStyle w:val="Akapitzlist"/>
        <w:suppressAutoHyphens w:val="0"/>
        <w:spacing w:after="0" w:line="360" w:lineRule="auto"/>
        <w:ind w:left="360"/>
        <w:rPr>
          <w:rFonts w:cstheme="minorHAnsi"/>
        </w:rPr>
      </w:pPr>
    </w:p>
    <w:p w14:paraId="20EE8479" w14:textId="77777777" w:rsidR="00F91602" w:rsidRPr="005F1711" w:rsidRDefault="00F91602" w:rsidP="00F91602">
      <w:pPr>
        <w:pStyle w:val="Akapitzlist"/>
        <w:widowControl w:val="0"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5F1711">
        <w:rPr>
          <w:rFonts w:eastAsia="SimSun" w:cstheme="minorHAnsi"/>
          <w:kern w:val="3"/>
          <w:lang w:eastAsia="zh-CN" w:bidi="hi-IN"/>
        </w:rPr>
        <w:t>1. Zamawiający ustala, że obowiązującym rodzajem wynagrodzenia dla przedmiotowego zamówienia jest wynagrodzenie ryczałtowe, zgodnie z ofertą Wykonawcy.</w:t>
      </w:r>
    </w:p>
    <w:p w14:paraId="795CCD1A" w14:textId="77777777" w:rsidR="00F91602" w:rsidRPr="005F1711" w:rsidRDefault="00F91602" w:rsidP="00F91602">
      <w:pPr>
        <w:pStyle w:val="Akapitzlist"/>
        <w:widowControl w:val="0"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5F1711">
        <w:rPr>
          <w:rFonts w:eastAsia="SimSun" w:cstheme="minorHAnsi"/>
          <w:kern w:val="3"/>
          <w:lang w:eastAsia="zh-CN" w:bidi="hi-IN"/>
        </w:rPr>
        <w:t>2. Cena oferty   musi  zawierać  wszelkie  koszty niezbędne do poniesienia przy realizacji zamówienia oraz wszelkie elementy  nieprzewidziane  bez uwzględnienia, których nie można wykonać zamówienia.</w:t>
      </w:r>
    </w:p>
    <w:p w14:paraId="783552A8" w14:textId="77777777" w:rsidR="00F91602" w:rsidRPr="005F1711" w:rsidRDefault="00F91602" w:rsidP="00F91602">
      <w:pPr>
        <w:pStyle w:val="Akapitzlist"/>
        <w:widowControl w:val="0"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5F1711">
        <w:rPr>
          <w:rFonts w:eastAsia="SimSun" w:cstheme="minorHAnsi"/>
          <w:kern w:val="3"/>
          <w:lang w:eastAsia="zh-CN" w:bidi="hi-IN"/>
        </w:rPr>
        <w:t>3. Wykonawca określi cenę realizacji zamówienia w pełnym zakresie, poprzez podanie w formularzu oferty ceny brutto (cyfrowo i słownie), z dokładnością do dwóch miejsc po przecinku, uwzględniającej obowiązujący podatek VAT.</w:t>
      </w:r>
    </w:p>
    <w:p w14:paraId="30B0ECBF" w14:textId="3AD9669D" w:rsidR="00F91602" w:rsidRPr="005F1711" w:rsidRDefault="00F91602" w:rsidP="00F91602">
      <w:pPr>
        <w:pStyle w:val="Akapitzlist"/>
        <w:widowControl w:val="0"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5F1711">
        <w:rPr>
          <w:rFonts w:eastAsia="SimSun" w:cstheme="minorHAnsi"/>
          <w:kern w:val="3"/>
          <w:lang w:eastAsia="zh-CN" w:bidi="hi-IN"/>
        </w:rPr>
        <w:t>4. Ofertę należy  sporządzić w  języku polskim, w formie pisemnej.</w:t>
      </w:r>
    </w:p>
    <w:p w14:paraId="5021EBB1" w14:textId="438D7684" w:rsidR="00F91602" w:rsidRDefault="00F91602" w:rsidP="00F91602">
      <w:pPr>
        <w:widowControl w:val="0"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62000DE4" w14:textId="77777777" w:rsidR="00F91602" w:rsidRDefault="00F91602" w:rsidP="00F91602">
      <w:pPr>
        <w:pStyle w:val="Akapitzlist"/>
        <w:widowControl w:val="0"/>
        <w:numPr>
          <w:ilvl w:val="0"/>
          <w:numId w:val="1"/>
        </w:numPr>
        <w:autoSpaceDN w:val="0"/>
        <w:spacing w:after="0" w:line="276" w:lineRule="auto"/>
        <w:jc w:val="both"/>
        <w:textAlignment w:val="baseline"/>
        <w:rPr>
          <w:rFonts w:eastAsia="SimSun" w:cstheme="minorHAnsi"/>
          <w:b/>
          <w:bCs/>
          <w:kern w:val="3"/>
          <w:sz w:val="32"/>
          <w:szCs w:val="32"/>
          <w:lang w:eastAsia="zh-CN" w:bidi="hi-IN"/>
        </w:rPr>
      </w:pPr>
      <w:r w:rsidRPr="008B07FF">
        <w:rPr>
          <w:rFonts w:eastAsia="SimSun" w:cstheme="minorHAnsi"/>
          <w:b/>
          <w:bCs/>
          <w:kern w:val="3"/>
          <w:sz w:val="32"/>
          <w:szCs w:val="32"/>
          <w:lang w:eastAsia="zh-CN" w:bidi="hi-IN"/>
        </w:rPr>
        <w:t>Kryterium oceny ofert</w:t>
      </w:r>
    </w:p>
    <w:p w14:paraId="3721E109" w14:textId="77777777" w:rsidR="00F91602" w:rsidRDefault="00F91602" w:rsidP="00F91602">
      <w:pPr>
        <w:pStyle w:val="Akapitzlist"/>
        <w:widowControl w:val="0"/>
        <w:tabs>
          <w:tab w:val="left" w:pos="850"/>
        </w:tabs>
        <w:suppressAutoHyphens w:val="0"/>
        <w:autoSpaceDE w:val="0"/>
        <w:autoSpaceDN w:val="0"/>
        <w:spacing w:after="7" w:line="240" w:lineRule="auto"/>
        <w:ind w:left="360" w:right="311"/>
        <w:jc w:val="both"/>
        <w:rPr>
          <w:rFonts w:cs="Calibri"/>
          <w:sz w:val="20"/>
          <w:szCs w:val="20"/>
        </w:rPr>
      </w:pPr>
    </w:p>
    <w:p w14:paraId="29C2DDC1" w14:textId="77777777" w:rsidR="00F91602" w:rsidRPr="005F1711" w:rsidRDefault="00F91602" w:rsidP="00F91602">
      <w:pPr>
        <w:pStyle w:val="Akapitzlist"/>
        <w:widowControl w:val="0"/>
        <w:tabs>
          <w:tab w:val="left" w:pos="850"/>
        </w:tabs>
        <w:suppressAutoHyphens w:val="0"/>
        <w:autoSpaceDE w:val="0"/>
        <w:autoSpaceDN w:val="0"/>
        <w:spacing w:after="7" w:line="240" w:lineRule="auto"/>
        <w:ind w:left="360" w:right="311"/>
        <w:jc w:val="both"/>
        <w:rPr>
          <w:rFonts w:cs="Calibri"/>
        </w:rPr>
      </w:pPr>
      <w:r w:rsidRPr="005F1711">
        <w:rPr>
          <w:rFonts w:cs="Calibri"/>
        </w:rPr>
        <w:t>Przy wyborze oferty Zamawiający będzie kierować się następującymi kryteriami i ich znaczeniami:</w:t>
      </w:r>
    </w:p>
    <w:p w14:paraId="33C1F388" w14:textId="77777777" w:rsidR="00F91602" w:rsidRPr="00ED6721" w:rsidRDefault="00F91602" w:rsidP="00F91602">
      <w:pPr>
        <w:widowControl w:val="0"/>
        <w:tabs>
          <w:tab w:val="left" w:pos="850"/>
        </w:tabs>
        <w:autoSpaceDE w:val="0"/>
        <w:autoSpaceDN w:val="0"/>
        <w:spacing w:after="7" w:line="240" w:lineRule="auto"/>
        <w:ind w:right="311"/>
        <w:jc w:val="both"/>
        <w:rPr>
          <w:rFonts w:cs="Calibri"/>
        </w:rPr>
      </w:pP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804"/>
        <w:gridCol w:w="1842"/>
      </w:tblGrid>
      <w:tr w:rsidR="00F91602" w:rsidRPr="00391D3D" w14:paraId="3452C6DA" w14:textId="77777777" w:rsidTr="00E25E76">
        <w:trPr>
          <w:trHeight w:val="253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2A867A6" w14:textId="77777777" w:rsidR="00F91602" w:rsidRPr="00391D3D" w:rsidRDefault="00F91602" w:rsidP="00E25E76">
            <w:pPr>
              <w:pStyle w:val="TableParagraph"/>
              <w:spacing w:before="60" w:after="60"/>
              <w:ind w:right="1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391D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391D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9D0A79" w14:textId="77777777" w:rsidR="00F91602" w:rsidRPr="00391D3D" w:rsidRDefault="00F91602" w:rsidP="00E25E76">
            <w:pPr>
              <w:pStyle w:val="TableParagraph"/>
              <w:spacing w:before="60" w:after="60"/>
              <w:ind w:right="692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391D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Kryteria</w:t>
            </w:r>
            <w:proofErr w:type="spellEnd"/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0A77C28" w14:textId="77777777" w:rsidR="00F91602" w:rsidRPr="00391D3D" w:rsidRDefault="00F91602" w:rsidP="00E25E76">
            <w:pPr>
              <w:pStyle w:val="TableParagraph"/>
              <w:spacing w:before="60" w:after="60"/>
              <w:ind w:left="56" w:right="46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391D3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Waga</w:t>
            </w:r>
            <w:proofErr w:type="spellEnd"/>
          </w:p>
        </w:tc>
      </w:tr>
      <w:tr w:rsidR="00F91602" w:rsidRPr="00391D3D" w14:paraId="1D872CA1" w14:textId="77777777" w:rsidTr="00E25E76">
        <w:trPr>
          <w:trHeight w:val="40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360A3" w14:textId="77777777" w:rsidR="00F91602" w:rsidRPr="00391D3D" w:rsidRDefault="00F91602" w:rsidP="00E25E76">
            <w:pPr>
              <w:pStyle w:val="TableParagraph"/>
              <w:spacing w:before="60" w:after="60"/>
              <w:ind w:right="196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F2AB1" w14:textId="77777777" w:rsidR="00F91602" w:rsidRPr="00391D3D" w:rsidRDefault="00F91602" w:rsidP="00E25E76">
            <w:pPr>
              <w:pStyle w:val="TableParagraph"/>
              <w:spacing w:before="60" w:after="60"/>
              <w:ind w:left="145" w:right="69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91D3D">
              <w:rPr>
                <w:rFonts w:ascii="Calibri" w:hAnsi="Calibri" w:cs="Calibri"/>
                <w:sz w:val="20"/>
                <w:szCs w:val="20"/>
                <w:lang w:val="en-US"/>
              </w:rPr>
              <w:t>Cena (C)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57F72" w14:textId="77777777" w:rsidR="00F91602" w:rsidRPr="00391D3D" w:rsidRDefault="00F91602" w:rsidP="00E25E76">
            <w:pPr>
              <w:pStyle w:val="TableParagraph"/>
              <w:spacing w:before="60" w:after="60"/>
              <w:ind w:left="55" w:right="46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91D3D">
              <w:rPr>
                <w:rFonts w:ascii="Calibri" w:hAnsi="Calibri" w:cs="Calibri"/>
                <w:sz w:val="20"/>
                <w:szCs w:val="20"/>
                <w:lang w:val="en-US"/>
              </w:rPr>
              <w:t>0%</w:t>
            </w:r>
          </w:p>
        </w:tc>
      </w:tr>
    </w:tbl>
    <w:p w14:paraId="65C7EBC3" w14:textId="77777777" w:rsidR="00F91602" w:rsidRDefault="00F91602" w:rsidP="00F91602">
      <w:pPr>
        <w:pStyle w:val="Akapitzlist"/>
        <w:widowControl w:val="0"/>
        <w:tabs>
          <w:tab w:val="left" w:pos="850"/>
        </w:tabs>
        <w:suppressAutoHyphens w:val="0"/>
        <w:autoSpaceDE w:val="0"/>
        <w:autoSpaceDN w:val="0"/>
        <w:spacing w:before="120" w:after="120" w:line="240" w:lineRule="auto"/>
        <w:ind w:left="360" w:right="312"/>
        <w:jc w:val="both"/>
        <w:rPr>
          <w:rFonts w:cs="Calibri"/>
        </w:rPr>
      </w:pPr>
    </w:p>
    <w:p w14:paraId="41AC786C" w14:textId="77777777" w:rsidR="00F91602" w:rsidRPr="005F1711" w:rsidRDefault="00F91602" w:rsidP="00F91602">
      <w:pPr>
        <w:pStyle w:val="Akapitzlist"/>
        <w:widowControl w:val="0"/>
        <w:tabs>
          <w:tab w:val="left" w:pos="850"/>
        </w:tabs>
        <w:suppressAutoHyphens w:val="0"/>
        <w:autoSpaceDE w:val="0"/>
        <w:autoSpaceDN w:val="0"/>
        <w:spacing w:before="120" w:after="120" w:line="240" w:lineRule="auto"/>
        <w:ind w:left="360" w:right="312"/>
        <w:jc w:val="both"/>
        <w:rPr>
          <w:rFonts w:cs="Calibri"/>
        </w:rPr>
      </w:pPr>
      <w:r w:rsidRPr="005F1711">
        <w:rPr>
          <w:rFonts w:cs="Calibri"/>
        </w:rPr>
        <w:t xml:space="preserve">Punkty przyznawane za podane w pkt. X kryterium „Cena – „C” będą liczone według </w:t>
      </w:r>
      <w:r w:rsidRPr="005F1711">
        <w:rPr>
          <w:rFonts w:cs="Calibri"/>
        </w:rPr>
        <w:lastRenderedPageBreak/>
        <w:t>następującego wzoru:</w:t>
      </w:r>
    </w:p>
    <w:p w14:paraId="1094A63F" w14:textId="77777777" w:rsidR="00F91602" w:rsidRPr="002A4E1A" w:rsidRDefault="00F91602" w:rsidP="00F91602">
      <w:pPr>
        <w:spacing w:before="120" w:after="120" w:line="240" w:lineRule="auto"/>
        <w:contextualSpacing/>
        <w:jc w:val="both"/>
        <w:rPr>
          <w:rFonts w:cs="Calibri"/>
        </w:rPr>
      </w:pPr>
      <m:oMathPara>
        <m:oMath>
          <m:r>
            <w:rPr>
              <w:rFonts w:ascii="Cambria Math" w:hAnsi="Cambria Math" w:cs="Calibri"/>
            </w:rPr>
            <m:t>C=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</w:rPr>
                    <m:t>bad</m:t>
                  </m:r>
                </m:sub>
              </m:sSub>
            </m:den>
          </m:f>
          <m:r>
            <w:rPr>
              <w:rFonts w:ascii="Cambria Math" w:hAnsi="Cambria Math" w:cs="Calibri"/>
            </w:rPr>
            <m:t xml:space="preserve"> x 100 x 100%</m:t>
          </m:r>
        </m:oMath>
      </m:oMathPara>
    </w:p>
    <w:p w14:paraId="31BA7EA7" w14:textId="77777777" w:rsidR="00F91602" w:rsidRPr="00ED6721" w:rsidRDefault="00F91602" w:rsidP="00F91602">
      <w:pPr>
        <w:pStyle w:val="Default"/>
        <w:spacing w:before="120" w:after="120"/>
        <w:ind w:left="425"/>
        <w:rPr>
          <w:rFonts w:ascii="Calibri" w:hAnsi="Calibri" w:cs="Calibri"/>
          <w:color w:val="auto"/>
          <w:sz w:val="20"/>
          <w:szCs w:val="20"/>
        </w:rPr>
      </w:pPr>
      <w:r w:rsidRPr="00ED6721">
        <w:rPr>
          <w:rFonts w:ascii="Calibri" w:hAnsi="Calibri" w:cs="Calibri"/>
          <w:color w:val="auto"/>
          <w:sz w:val="20"/>
          <w:szCs w:val="20"/>
        </w:rPr>
        <w:t>gdzie:</w:t>
      </w:r>
    </w:p>
    <w:p w14:paraId="5A99963F" w14:textId="77777777" w:rsidR="00F91602" w:rsidRPr="00ED6721" w:rsidRDefault="00F91602" w:rsidP="00F91602">
      <w:pPr>
        <w:pStyle w:val="Default"/>
        <w:spacing w:before="120" w:after="120"/>
        <w:ind w:left="426"/>
        <w:contextualSpacing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ED6721">
        <w:rPr>
          <w:rFonts w:ascii="Calibri" w:hAnsi="Calibri" w:cs="Calibri"/>
          <w:color w:val="auto"/>
          <w:sz w:val="20"/>
          <w:szCs w:val="20"/>
        </w:rPr>
        <w:t>C</w:t>
      </w:r>
      <w:r w:rsidRPr="00ED6721">
        <w:rPr>
          <w:rFonts w:ascii="Calibri" w:hAnsi="Calibri" w:cs="Calibri"/>
          <w:color w:val="auto"/>
          <w:sz w:val="20"/>
          <w:szCs w:val="20"/>
          <w:vertAlign w:val="subscript"/>
        </w:rPr>
        <w:t>min</w:t>
      </w:r>
      <w:proofErr w:type="spellEnd"/>
      <w:r w:rsidRPr="00ED6721">
        <w:rPr>
          <w:rFonts w:ascii="Calibri" w:hAnsi="Calibri" w:cs="Calibri"/>
          <w:color w:val="auto"/>
          <w:sz w:val="20"/>
          <w:szCs w:val="20"/>
        </w:rPr>
        <w:t xml:space="preserve"> – najniższa zaoferowana cena oferty</w:t>
      </w:r>
    </w:p>
    <w:p w14:paraId="5125D6F6" w14:textId="77777777" w:rsidR="00F91602" w:rsidRPr="008B07FF" w:rsidRDefault="00F91602" w:rsidP="00F91602">
      <w:pPr>
        <w:pStyle w:val="Default"/>
        <w:spacing w:before="120" w:after="120"/>
        <w:ind w:left="426"/>
        <w:contextualSpacing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ED6721">
        <w:rPr>
          <w:rFonts w:ascii="Calibri" w:hAnsi="Calibri" w:cs="Calibri"/>
          <w:color w:val="auto"/>
          <w:sz w:val="20"/>
          <w:szCs w:val="20"/>
        </w:rPr>
        <w:t>C</w:t>
      </w:r>
      <w:r w:rsidRPr="00ED6721">
        <w:rPr>
          <w:rFonts w:ascii="Calibri" w:hAnsi="Calibri" w:cs="Calibri"/>
          <w:color w:val="auto"/>
          <w:sz w:val="20"/>
          <w:szCs w:val="20"/>
          <w:vertAlign w:val="subscript"/>
        </w:rPr>
        <w:t>bad</w:t>
      </w:r>
      <w:proofErr w:type="spellEnd"/>
      <w:r w:rsidRPr="00ED6721">
        <w:rPr>
          <w:rFonts w:ascii="Calibri" w:hAnsi="Calibri" w:cs="Calibri"/>
          <w:color w:val="auto"/>
          <w:sz w:val="20"/>
          <w:szCs w:val="20"/>
        </w:rPr>
        <w:t xml:space="preserve"> – cena oferty badanej</w:t>
      </w:r>
    </w:p>
    <w:p w14:paraId="25086D83" w14:textId="12076EBF" w:rsidR="00F91602" w:rsidRDefault="00F91602" w:rsidP="00F91602">
      <w:pPr>
        <w:widowControl w:val="0"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460D8E01" w14:textId="3133E984" w:rsidR="00F91602" w:rsidRPr="00F91602" w:rsidRDefault="00F91602" w:rsidP="00250A51">
      <w:pPr>
        <w:pStyle w:val="Akapitzlist"/>
        <w:keepNext/>
        <w:widowControl w:val="0"/>
        <w:numPr>
          <w:ilvl w:val="0"/>
          <w:numId w:val="1"/>
        </w:numPr>
        <w:tabs>
          <w:tab w:val="left" w:pos="567"/>
        </w:tabs>
        <w:suppressAutoHyphens w:val="0"/>
        <w:spacing w:before="240" w:after="200" w:line="360" w:lineRule="auto"/>
        <w:jc w:val="both"/>
        <w:rPr>
          <w:rFonts w:eastAsia="Times New Roman" w:cstheme="minorHAnsi"/>
          <w:b/>
          <w:bCs/>
          <w:sz w:val="32"/>
          <w:szCs w:val="32"/>
        </w:rPr>
      </w:pPr>
      <w:r w:rsidRPr="00F91602">
        <w:rPr>
          <w:rFonts w:eastAsia="Times New Roman" w:cstheme="minorHAnsi"/>
          <w:b/>
          <w:bCs/>
          <w:sz w:val="32"/>
          <w:szCs w:val="32"/>
        </w:rPr>
        <w:t>Miejsce i termin składania ofert:</w:t>
      </w:r>
    </w:p>
    <w:p w14:paraId="4BD85208" w14:textId="3BE46D9E" w:rsidR="00250A51" w:rsidRPr="005F1711" w:rsidRDefault="00F91602" w:rsidP="00250A51">
      <w:pPr>
        <w:spacing w:after="0" w:line="360" w:lineRule="auto"/>
        <w:ind w:left="426"/>
        <w:rPr>
          <w:rFonts w:eastAsia="Times New Roman" w:cstheme="minorHAnsi"/>
          <w:sz w:val="22"/>
          <w:szCs w:val="22"/>
        </w:rPr>
      </w:pPr>
      <w:r w:rsidRPr="005F1711">
        <w:rPr>
          <w:rFonts w:eastAsia="Times New Roman" w:cstheme="minorHAnsi"/>
          <w:sz w:val="22"/>
          <w:szCs w:val="22"/>
        </w:rPr>
        <w:t xml:space="preserve">Ofertę należy przesłać pocztą elektroniczną pod adres: </w:t>
      </w:r>
      <w:hyperlink r:id="rId10" w:history="1">
        <w:r w:rsidRPr="005F1711">
          <w:rPr>
            <w:rStyle w:val="Hipercze"/>
            <w:sz w:val="22"/>
            <w:szCs w:val="22"/>
          </w:rPr>
          <w:t>a.torbus@ugporaj.pl</w:t>
        </w:r>
      </w:hyperlink>
      <w:r w:rsidRPr="005F1711">
        <w:rPr>
          <w:sz w:val="22"/>
          <w:szCs w:val="22"/>
        </w:rPr>
        <w:t xml:space="preserve"> </w:t>
      </w:r>
      <w:r w:rsidRPr="005F1711">
        <w:rPr>
          <w:rFonts w:eastAsia="Times New Roman" w:cstheme="minorHAnsi"/>
          <w:sz w:val="22"/>
          <w:szCs w:val="22"/>
        </w:rPr>
        <w:t xml:space="preserve">w terminie do dnia </w:t>
      </w:r>
      <w:r w:rsidR="00785B85" w:rsidRPr="005F1711">
        <w:rPr>
          <w:rFonts w:eastAsia="Times New Roman" w:cstheme="minorHAnsi"/>
          <w:sz w:val="22"/>
          <w:szCs w:val="22"/>
        </w:rPr>
        <w:t>22</w:t>
      </w:r>
      <w:r w:rsidRPr="005F1711">
        <w:rPr>
          <w:rFonts w:eastAsia="Times New Roman" w:cstheme="minorHAnsi"/>
          <w:sz w:val="22"/>
          <w:szCs w:val="22"/>
        </w:rPr>
        <w:t>.08.2022 r. do godziny 10:00.</w:t>
      </w:r>
    </w:p>
    <w:p w14:paraId="015AF406" w14:textId="19504766" w:rsidR="00250A51" w:rsidRDefault="00250A51" w:rsidP="00F91602">
      <w:pPr>
        <w:spacing w:after="0" w:line="360" w:lineRule="auto"/>
        <w:rPr>
          <w:rFonts w:eastAsia="Times New Roman" w:cstheme="minorHAnsi"/>
        </w:rPr>
      </w:pPr>
    </w:p>
    <w:p w14:paraId="37CFD6E5" w14:textId="6246A6F6" w:rsidR="00250A51" w:rsidRDefault="00250A51" w:rsidP="00250A5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bCs/>
          <w:sz w:val="32"/>
          <w:szCs w:val="32"/>
        </w:rPr>
      </w:pPr>
      <w:r w:rsidRPr="00250A51">
        <w:rPr>
          <w:rFonts w:eastAsia="Times New Roman" w:cstheme="minorHAnsi"/>
          <w:b/>
          <w:bCs/>
          <w:sz w:val="32"/>
          <w:szCs w:val="32"/>
        </w:rPr>
        <w:t>Opis sposobu przygotowanie ofert:</w:t>
      </w:r>
    </w:p>
    <w:p w14:paraId="4B802859" w14:textId="30789681" w:rsidR="0094038A" w:rsidRPr="005F1711" w:rsidRDefault="0094038A" w:rsidP="00785B8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</w:rPr>
      </w:pPr>
      <w:r w:rsidRPr="005F1711">
        <w:rPr>
          <w:rFonts w:eastAsia="Times New Roman" w:cstheme="minorHAnsi"/>
        </w:rPr>
        <w:t>Oferta musi być sporządzona w języku polskim.</w:t>
      </w:r>
    </w:p>
    <w:p w14:paraId="35F63B1B" w14:textId="77777777" w:rsidR="0094038A" w:rsidRPr="005F1711" w:rsidRDefault="0094038A" w:rsidP="00785B8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/>
          <w:bCs/>
        </w:rPr>
      </w:pPr>
      <w:r w:rsidRPr="005F1711">
        <w:rPr>
          <w:bCs/>
        </w:rPr>
        <w:t>Na ofertę składa się formularz oferty wg wzoru stanowiącego Załącznik nr 1.</w:t>
      </w:r>
    </w:p>
    <w:p w14:paraId="03286CDA" w14:textId="70A57A35" w:rsidR="0094038A" w:rsidRPr="005F1711" w:rsidRDefault="00250A51" w:rsidP="00785B8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</w:rPr>
      </w:pPr>
      <w:r w:rsidRPr="005F1711">
        <w:t>Oferta winna zawierać zgodnie z formularzem oferty – cenę (zł brutto i netto )</w:t>
      </w:r>
      <w:r w:rsidR="00785B85" w:rsidRPr="005F1711">
        <w:t xml:space="preserve"> </w:t>
      </w:r>
      <w:r w:rsidRPr="005F1711">
        <w:t>niezmienną przez cały okres trwania umowy.</w:t>
      </w:r>
    </w:p>
    <w:p w14:paraId="68DC6FD0" w14:textId="77777777" w:rsidR="0094038A" w:rsidRPr="005F1711" w:rsidRDefault="00250A51" w:rsidP="00785B85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5F1711">
        <w:t xml:space="preserve">Oferty złożone po upływie wyznaczonego terminu nie będą rozpatrywane. </w:t>
      </w:r>
    </w:p>
    <w:p w14:paraId="15ECA3A6" w14:textId="61CD505E" w:rsidR="0094038A" w:rsidRPr="005F1711" w:rsidRDefault="00250A51" w:rsidP="00785B85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5F1711">
        <w:t xml:space="preserve">Termin związania ofertą - 30 dni licząc od dnia, w którym przypada koniec terminu składania ofert. </w:t>
      </w:r>
    </w:p>
    <w:p w14:paraId="219E64C6" w14:textId="1FB323AC" w:rsidR="00785B85" w:rsidRPr="005F1711" w:rsidRDefault="00250A51" w:rsidP="00785B85">
      <w:pPr>
        <w:pStyle w:val="Akapitzlist"/>
        <w:numPr>
          <w:ilvl w:val="0"/>
          <w:numId w:val="10"/>
        </w:numPr>
        <w:adjustRightInd w:val="0"/>
        <w:spacing w:after="0" w:line="276" w:lineRule="auto"/>
        <w:jc w:val="both"/>
      </w:pPr>
      <w:r w:rsidRPr="005F1711">
        <w:t xml:space="preserve">Wykonawcy ponoszą wszelkie koszty związane z przygotowaniem i złożeniem oferty. </w:t>
      </w:r>
    </w:p>
    <w:p w14:paraId="09B77B64" w14:textId="4AA9C662" w:rsidR="00250A51" w:rsidRPr="005F1711" w:rsidRDefault="00250A51" w:rsidP="00785B85">
      <w:pPr>
        <w:pStyle w:val="Akapitzlist"/>
        <w:numPr>
          <w:ilvl w:val="0"/>
          <w:numId w:val="10"/>
        </w:numPr>
        <w:adjustRightInd w:val="0"/>
        <w:spacing w:after="0" w:line="276" w:lineRule="auto"/>
        <w:jc w:val="both"/>
      </w:pPr>
      <w:r w:rsidRPr="005F1711">
        <w:t>W toku badania i oceny ofert Zamawiający może żądać od Wykonawców</w:t>
      </w:r>
    </w:p>
    <w:p w14:paraId="5F056938" w14:textId="77777777" w:rsidR="00250A51" w:rsidRPr="005F1711" w:rsidRDefault="00250A51" w:rsidP="00785B85">
      <w:pPr>
        <w:adjustRightInd w:val="0"/>
        <w:spacing w:after="0" w:line="276" w:lineRule="auto"/>
        <w:ind w:left="851" w:hanging="142"/>
        <w:jc w:val="both"/>
        <w:rPr>
          <w:sz w:val="22"/>
          <w:szCs w:val="22"/>
        </w:rPr>
      </w:pPr>
      <w:r w:rsidRPr="005F1711">
        <w:rPr>
          <w:sz w:val="22"/>
          <w:szCs w:val="22"/>
        </w:rPr>
        <w:t xml:space="preserve"> wyjaśnień dotyczących treści złożonych ofert, a także wezwać Wykonawcę do </w:t>
      </w:r>
    </w:p>
    <w:p w14:paraId="0FAB6452" w14:textId="77777777" w:rsidR="00785B85" w:rsidRPr="005F1711" w:rsidRDefault="00250A51" w:rsidP="00785B85">
      <w:pPr>
        <w:adjustRightInd w:val="0"/>
        <w:spacing w:after="0" w:line="276" w:lineRule="auto"/>
        <w:ind w:firstLine="709"/>
        <w:jc w:val="both"/>
        <w:rPr>
          <w:sz w:val="22"/>
          <w:szCs w:val="22"/>
        </w:rPr>
      </w:pPr>
      <w:r w:rsidRPr="005F1711">
        <w:rPr>
          <w:sz w:val="22"/>
          <w:szCs w:val="22"/>
        </w:rPr>
        <w:t xml:space="preserve">uzupełnienia dokumentów. </w:t>
      </w:r>
    </w:p>
    <w:p w14:paraId="06F0872C" w14:textId="70F0EEA3" w:rsidR="00250A51" w:rsidRDefault="00250A51" w:rsidP="00785B85">
      <w:pPr>
        <w:pStyle w:val="Akapitzlist"/>
        <w:numPr>
          <w:ilvl w:val="0"/>
          <w:numId w:val="10"/>
        </w:numPr>
        <w:adjustRightInd w:val="0"/>
        <w:spacing w:after="0" w:line="276" w:lineRule="auto"/>
        <w:jc w:val="both"/>
      </w:pPr>
      <w:r w:rsidRPr="005F1711">
        <w:t>Zamawiającemu przysługuje prawo do unieważnienia zapytania ofertowego bez podania przyczyny - Wykonawcy z tego tytułu nie będą przysługiwać jakiekolwiek</w:t>
      </w:r>
      <w:r w:rsidR="00785B85" w:rsidRPr="005F1711">
        <w:t xml:space="preserve"> </w:t>
      </w:r>
      <w:r w:rsidRPr="005F1711">
        <w:t xml:space="preserve">roszczenia w tym finansowe od Zamawiającego. </w:t>
      </w:r>
    </w:p>
    <w:p w14:paraId="65FFE836" w14:textId="257C4958" w:rsidR="005F1711" w:rsidRDefault="005F1711" w:rsidP="005F1711">
      <w:pPr>
        <w:pStyle w:val="Akapitzlist"/>
        <w:adjustRightInd w:val="0"/>
        <w:spacing w:after="0" w:line="276" w:lineRule="auto"/>
        <w:jc w:val="both"/>
      </w:pPr>
    </w:p>
    <w:p w14:paraId="2C1673C3" w14:textId="77777777" w:rsidR="005F1711" w:rsidRPr="005F1711" w:rsidRDefault="005F1711" w:rsidP="005F1711">
      <w:pPr>
        <w:pStyle w:val="Akapitzlist"/>
        <w:adjustRightInd w:val="0"/>
        <w:spacing w:after="0" w:line="276" w:lineRule="auto"/>
        <w:jc w:val="both"/>
      </w:pPr>
    </w:p>
    <w:p w14:paraId="4CA68C23" w14:textId="00E0C58F" w:rsidR="00785B85" w:rsidRPr="00785B85" w:rsidRDefault="00785B85" w:rsidP="00785B8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32"/>
          <w:szCs w:val="32"/>
        </w:rPr>
      </w:pPr>
      <w:r w:rsidRPr="00785B85">
        <w:rPr>
          <w:rFonts w:cstheme="minorHAnsi"/>
          <w:b/>
          <w:sz w:val="32"/>
          <w:szCs w:val="32"/>
        </w:rPr>
        <w:t>Kontakt z Zamawiającym</w:t>
      </w:r>
      <w:r>
        <w:rPr>
          <w:rFonts w:cstheme="minorHAnsi"/>
          <w:b/>
          <w:sz w:val="32"/>
          <w:szCs w:val="32"/>
        </w:rPr>
        <w:t>:</w:t>
      </w:r>
    </w:p>
    <w:p w14:paraId="2C5AF8AD" w14:textId="77777777" w:rsidR="00785B85" w:rsidRPr="005F1711" w:rsidRDefault="00785B85" w:rsidP="00785B85">
      <w:pPr>
        <w:pStyle w:val="Akapitzlist"/>
        <w:widowControl w:val="0"/>
        <w:suppressAutoHyphens w:val="0"/>
        <w:spacing w:after="0" w:line="360" w:lineRule="auto"/>
        <w:ind w:left="360"/>
        <w:rPr>
          <w:rFonts w:eastAsia="Times New Roman" w:cstheme="minorHAnsi"/>
        </w:rPr>
      </w:pPr>
      <w:r w:rsidRPr="005F1711">
        <w:rPr>
          <w:rFonts w:eastAsia="Times New Roman" w:cstheme="minorHAnsi"/>
        </w:rPr>
        <w:t>1. Po stronie Zamawiającego osobą do kontaktów w sprawie zamówienia jest:</w:t>
      </w:r>
    </w:p>
    <w:p w14:paraId="3902D625" w14:textId="62FC3742" w:rsidR="00785B85" w:rsidRPr="005F1711" w:rsidRDefault="00785B85" w:rsidP="00785B85">
      <w:pPr>
        <w:spacing w:after="0" w:line="360" w:lineRule="auto"/>
        <w:ind w:left="567"/>
        <w:rPr>
          <w:rFonts w:eastAsia="Times New Roman" w:cstheme="minorHAnsi"/>
          <w:b/>
          <w:bCs/>
          <w:sz w:val="22"/>
          <w:szCs w:val="22"/>
        </w:rPr>
      </w:pPr>
      <w:r w:rsidRPr="005F1711">
        <w:rPr>
          <w:rFonts w:eastAsia="Times New Roman" w:cstheme="minorHAnsi"/>
          <w:b/>
          <w:bCs/>
          <w:sz w:val="22"/>
          <w:szCs w:val="22"/>
          <w:lang w:eastAsia="pl-PL"/>
        </w:rPr>
        <w:t>Marcin Jabłoński</w:t>
      </w:r>
    </w:p>
    <w:p w14:paraId="3CDE265A" w14:textId="253E345F" w:rsidR="00785B85" w:rsidRPr="005F1711" w:rsidRDefault="00785B85" w:rsidP="00785B85">
      <w:pPr>
        <w:spacing w:after="0" w:line="360" w:lineRule="auto"/>
        <w:ind w:left="567" w:hanging="141"/>
        <w:rPr>
          <w:rFonts w:eastAsia="Times New Roman" w:cstheme="minorHAnsi"/>
          <w:sz w:val="22"/>
          <w:szCs w:val="22"/>
        </w:rPr>
      </w:pPr>
      <w:r w:rsidRPr="005F1711">
        <w:rPr>
          <w:rFonts w:eastAsia="Times New Roman" w:cstheme="minorHAnsi"/>
          <w:sz w:val="22"/>
          <w:szCs w:val="22"/>
        </w:rPr>
        <w:t xml:space="preserve">e-mail: </w:t>
      </w:r>
      <w:hyperlink r:id="rId11" w:history="1">
        <w:r w:rsidRPr="005F1711">
          <w:rPr>
            <w:rStyle w:val="Hipercze"/>
            <w:rFonts w:eastAsia="Times New Roman" w:cstheme="minorHAnsi"/>
            <w:sz w:val="22"/>
            <w:szCs w:val="22"/>
            <w:lang w:eastAsia="pl-PL"/>
          </w:rPr>
          <w:t>informatyk@ugporaj.pl</w:t>
        </w:r>
      </w:hyperlink>
    </w:p>
    <w:p w14:paraId="31722D87" w14:textId="59BD5A36" w:rsidR="00785B85" w:rsidRPr="005F1711" w:rsidRDefault="00785B85" w:rsidP="00785B85">
      <w:pPr>
        <w:pStyle w:val="Akapitzlist"/>
        <w:widowControl w:val="0"/>
        <w:suppressAutoHyphens w:val="0"/>
        <w:spacing w:after="0" w:line="360" w:lineRule="auto"/>
        <w:ind w:left="360"/>
        <w:rPr>
          <w:rFonts w:eastAsia="Times New Roman" w:cstheme="minorHAnsi"/>
        </w:rPr>
      </w:pPr>
      <w:r w:rsidRPr="005F1711">
        <w:rPr>
          <w:rFonts w:eastAsia="Times New Roman" w:cstheme="minorHAnsi"/>
        </w:rPr>
        <w:t>2. W tytule wiadomości należy wskazać numer zamówienia.</w:t>
      </w:r>
    </w:p>
    <w:p w14:paraId="7D2552AD" w14:textId="6BEFD8A0" w:rsidR="005A626C" w:rsidRDefault="005A626C" w:rsidP="005A626C">
      <w:pPr>
        <w:widowControl w:val="0"/>
        <w:suppressAutoHyphens w:val="0"/>
        <w:spacing w:after="0" w:line="360" w:lineRule="auto"/>
        <w:rPr>
          <w:rFonts w:eastAsia="Times New Roman" w:cstheme="minorHAnsi"/>
        </w:rPr>
      </w:pPr>
    </w:p>
    <w:p w14:paraId="6C7B9FA3" w14:textId="02EE82E5" w:rsidR="005A626C" w:rsidRDefault="005A626C" w:rsidP="005A626C">
      <w:pPr>
        <w:pStyle w:val="Akapitzlist"/>
        <w:widowControl w:val="0"/>
        <w:numPr>
          <w:ilvl w:val="0"/>
          <w:numId w:val="1"/>
        </w:numPr>
        <w:suppressAutoHyphens w:val="0"/>
        <w:spacing w:after="0" w:line="360" w:lineRule="auto"/>
        <w:rPr>
          <w:rFonts w:eastAsia="Times New Roman" w:cstheme="minorHAnsi"/>
          <w:b/>
          <w:bCs/>
          <w:sz w:val="32"/>
          <w:szCs w:val="32"/>
        </w:rPr>
      </w:pPr>
      <w:r w:rsidRPr="007F0232">
        <w:rPr>
          <w:rFonts w:eastAsia="Times New Roman" w:cstheme="minorHAnsi"/>
          <w:b/>
          <w:bCs/>
          <w:sz w:val="32"/>
          <w:szCs w:val="32"/>
        </w:rPr>
        <w:t>Przesłanki odrzucenia ofert</w:t>
      </w:r>
      <w:r>
        <w:rPr>
          <w:rFonts w:eastAsia="Times New Roman" w:cstheme="minorHAnsi"/>
          <w:b/>
          <w:bCs/>
          <w:sz w:val="32"/>
          <w:szCs w:val="32"/>
        </w:rPr>
        <w:t>:</w:t>
      </w:r>
    </w:p>
    <w:p w14:paraId="5DA81DFC" w14:textId="77777777" w:rsidR="005A626C" w:rsidRPr="005F1711" w:rsidRDefault="005A626C" w:rsidP="005A626C">
      <w:pPr>
        <w:suppressAutoHyphens w:val="0"/>
        <w:autoSpaceDE w:val="0"/>
        <w:autoSpaceDN w:val="0"/>
        <w:adjustRightInd w:val="0"/>
        <w:spacing w:after="0" w:line="276" w:lineRule="auto"/>
        <w:ind w:left="360"/>
        <w:rPr>
          <w:rFonts w:cs="Calibri"/>
          <w:sz w:val="22"/>
          <w:szCs w:val="22"/>
          <w:lang w:eastAsia="pl-PL"/>
        </w:rPr>
      </w:pPr>
      <w:r w:rsidRPr="005F1711">
        <w:rPr>
          <w:rFonts w:cs="Calibri"/>
          <w:sz w:val="22"/>
          <w:szCs w:val="22"/>
        </w:rPr>
        <w:t>Zamawiający odrzuci ofertę, jeżeli:</w:t>
      </w:r>
    </w:p>
    <w:p w14:paraId="15932A6F" w14:textId="77777777" w:rsidR="005A626C" w:rsidRPr="005F1711" w:rsidRDefault="005A626C" w:rsidP="005A626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76" w:lineRule="auto"/>
        <w:rPr>
          <w:rFonts w:cs="Calibri"/>
          <w:sz w:val="22"/>
          <w:szCs w:val="22"/>
        </w:rPr>
      </w:pPr>
      <w:r w:rsidRPr="005F1711">
        <w:rPr>
          <w:rFonts w:cs="Calibri"/>
          <w:sz w:val="22"/>
          <w:szCs w:val="22"/>
        </w:rPr>
        <w:t>została złożona po terminie składania ofert;</w:t>
      </w:r>
    </w:p>
    <w:p w14:paraId="49CFAEA7" w14:textId="77777777" w:rsidR="005A626C" w:rsidRPr="005F1711" w:rsidRDefault="005A626C" w:rsidP="005A626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76" w:lineRule="auto"/>
        <w:rPr>
          <w:rFonts w:cs="Calibri"/>
          <w:sz w:val="22"/>
          <w:szCs w:val="22"/>
          <w:lang w:eastAsia="pl-PL"/>
        </w:rPr>
      </w:pPr>
      <w:r w:rsidRPr="005F1711">
        <w:rPr>
          <w:rFonts w:cs="Calibri"/>
          <w:sz w:val="22"/>
          <w:szCs w:val="22"/>
          <w:lang w:eastAsia="pl-PL"/>
        </w:rPr>
        <w:lastRenderedPageBreak/>
        <w:t>jej treść jest niezgodna z warunkami zapytania;</w:t>
      </w:r>
    </w:p>
    <w:p w14:paraId="3F6C1DB3" w14:textId="468CD8D4" w:rsidR="005A626C" w:rsidRPr="005F1711" w:rsidRDefault="005A626C" w:rsidP="005A626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76" w:lineRule="auto"/>
        <w:rPr>
          <w:rFonts w:cs="Calibri"/>
          <w:sz w:val="22"/>
          <w:szCs w:val="22"/>
          <w:lang w:eastAsia="pl-PL"/>
        </w:rPr>
      </w:pPr>
      <w:r w:rsidRPr="005F1711">
        <w:rPr>
          <w:rFonts w:cs="Calibri"/>
          <w:sz w:val="22"/>
          <w:szCs w:val="22"/>
          <w:lang w:eastAsia="pl-PL"/>
        </w:rPr>
        <w:t>została złożona w warunkach czynu nieuczciwej konkurencji w rozumieniu ustawy z dnia 16 kwietnia 1993 r. o zwalczaniu nieuczciwej konkurencji;</w:t>
      </w:r>
    </w:p>
    <w:p w14:paraId="31BC3E7C" w14:textId="77777777" w:rsidR="005A626C" w:rsidRPr="005F1711" w:rsidRDefault="005A626C" w:rsidP="005A626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76" w:lineRule="auto"/>
        <w:rPr>
          <w:rFonts w:cs="Calibri"/>
          <w:sz w:val="22"/>
          <w:szCs w:val="22"/>
          <w:lang w:eastAsia="pl-PL"/>
        </w:rPr>
      </w:pPr>
      <w:r w:rsidRPr="005F1711">
        <w:rPr>
          <w:rFonts w:cs="Calibri"/>
          <w:sz w:val="22"/>
          <w:szCs w:val="22"/>
          <w:lang w:eastAsia="pl-PL"/>
        </w:rPr>
        <w:t>zawiera rażąco niską cenę w stosunku do przedmiotu zamówienia;</w:t>
      </w:r>
    </w:p>
    <w:p w14:paraId="1DB5E873" w14:textId="77777777" w:rsidR="005A626C" w:rsidRPr="00FF3540" w:rsidRDefault="005A626C" w:rsidP="005A626C">
      <w:pPr>
        <w:widowControl w:val="0"/>
        <w:suppressAutoHyphens w:val="0"/>
        <w:spacing w:after="0" w:line="360" w:lineRule="auto"/>
        <w:rPr>
          <w:rFonts w:eastAsia="Times New Roman" w:cstheme="minorHAnsi"/>
          <w:b/>
          <w:bCs/>
          <w:sz w:val="32"/>
          <w:szCs w:val="32"/>
        </w:rPr>
      </w:pPr>
    </w:p>
    <w:p w14:paraId="66A34F9A" w14:textId="13203860" w:rsidR="005A626C" w:rsidRPr="007F0232" w:rsidRDefault="005A626C" w:rsidP="005A626C">
      <w:pPr>
        <w:pStyle w:val="Akapitzlist"/>
        <w:widowControl w:val="0"/>
        <w:numPr>
          <w:ilvl w:val="0"/>
          <w:numId w:val="1"/>
        </w:numPr>
        <w:suppressAutoHyphens w:val="0"/>
        <w:spacing w:after="0" w:line="360" w:lineRule="auto"/>
        <w:rPr>
          <w:rFonts w:eastAsia="Times New Roman" w:cstheme="minorHAnsi"/>
          <w:b/>
          <w:bCs/>
          <w:sz w:val="32"/>
          <w:szCs w:val="32"/>
        </w:rPr>
      </w:pPr>
      <w:r w:rsidRPr="007F0232">
        <w:rPr>
          <w:rFonts w:eastAsia="Times New Roman" w:cstheme="minorHAnsi"/>
          <w:b/>
          <w:bCs/>
          <w:sz w:val="32"/>
          <w:szCs w:val="32"/>
        </w:rPr>
        <w:t>Przesłanki unieważnienia postępowania</w:t>
      </w:r>
      <w:r>
        <w:rPr>
          <w:rFonts w:eastAsia="Times New Roman" w:cstheme="minorHAnsi"/>
          <w:b/>
          <w:bCs/>
          <w:sz w:val="32"/>
          <w:szCs w:val="32"/>
        </w:rPr>
        <w:t>:</w:t>
      </w:r>
    </w:p>
    <w:p w14:paraId="2231C042" w14:textId="77777777" w:rsidR="005A626C" w:rsidRPr="005F1711" w:rsidRDefault="005A626C" w:rsidP="005A626C">
      <w:pPr>
        <w:suppressAutoHyphens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sz w:val="22"/>
          <w:szCs w:val="22"/>
          <w:lang w:eastAsia="pl-PL"/>
        </w:rPr>
      </w:pPr>
      <w:r w:rsidRPr="005F1711">
        <w:rPr>
          <w:rFonts w:cs="Calibri"/>
          <w:sz w:val="22"/>
          <w:szCs w:val="22"/>
        </w:rPr>
        <w:t>Zamawiający unieważni postępowanie, jeżeli:</w:t>
      </w:r>
    </w:p>
    <w:p w14:paraId="69A95A5F" w14:textId="77777777" w:rsidR="005A626C" w:rsidRPr="005F1711" w:rsidRDefault="005A626C" w:rsidP="005A626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2"/>
          <w:szCs w:val="22"/>
          <w:lang w:eastAsia="pl-PL"/>
        </w:rPr>
      </w:pPr>
      <w:r w:rsidRPr="005F1711">
        <w:rPr>
          <w:rFonts w:cs="Calibri"/>
          <w:sz w:val="22"/>
          <w:szCs w:val="22"/>
          <w:lang w:eastAsia="pl-PL"/>
        </w:rPr>
        <w:t>nie złożono żadnej oferty;</w:t>
      </w:r>
    </w:p>
    <w:p w14:paraId="20FCE9C5" w14:textId="77777777" w:rsidR="005A626C" w:rsidRPr="005F1711" w:rsidRDefault="005A626C" w:rsidP="005A626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2"/>
          <w:szCs w:val="22"/>
          <w:lang w:eastAsia="pl-PL"/>
        </w:rPr>
      </w:pPr>
      <w:r w:rsidRPr="005F1711">
        <w:rPr>
          <w:rFonts w:cs="Calibri"/>
          <w:sz w:val="22"/>
          <w:szCs w:val="22"/>
          <w:lang w:eastAsia="pl-PL"/>
        </w:rPr>
        <w:t>wszystkie złożone oferty podlegały odrzuceniu;</w:t>
      </w:r>
    </w:p>
    <w:p w14:paraId="21A0FCB1" w14:textId="134234C6" w:rsidR="005A626C" w:rsidRPr="005F1711" w:rsidRDefault="005A626C" w:rsidP="005A626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2"/>
          <w:szCs w:val="22"/>
          <w:lang w:eastAsia="pl-PL"/>
        </w:rPr>
      </w:pPr>
      <w:r w:rsidRPr="005F1711">
        <w:rPr>
          <w:rFonts w:cs="Calibri"/>
          <w:sz w:val="22"/>
          <w:szCs w:val="22"/>
          <w:lang w:eastAsia="pl-PL"/>
        </w:rPr>
        <w:t>cena najkorzystniejszej oferty przewyższa kwotę, jaką Zamawiający zamierza przeznaczyć na sfinansowanie zamówienia, chyba że Zamawiający może zwiększyć tę kwotę do ceny najkorzystniejszej oferty.</w:t>
      </w:r>
    </w:p>
    <w:p w14:paraId="6DEF3F5B" w14:textId="0E5E8571" w:rsidR="005A626C" w:rsidRDefault="005A626C" w:rsidP="005A626C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2521E1AF" w14:textId="77777777" w:rsidR="005A626C" w:rsidRPr="00B93A40" w:rsidRDefault="005A626C" w:rsidP="005A626C">
      <w:pPr>
        <w:pStyle w:val="Akapitzlist"/>
        <w:widowControl w:val="0"/>
        <w:numPr>
          <w:ilvl w:val="0"/>
          <w:numId w:val="1"/>
        </w:numPr>
        <w:suppressAutoHyphens w:val="0"/>
        <w:spacing w:after="0" w:line="360" w:lineRule="auto"/>
        <w:rPr>
          <w:rFonts w:eastAsia="Times New Roman" w:cstheme="minorHAnsi"/>
          <w:b/>
          <w:bCs/>
          <w:sz w:val="32"/>
          <w:szCs w:val="32"/>
        </w:rPr>
      </w:pPr>
      <w:r w:rsidRPr="00B93A40">
        <w:rPr>
          <w:rFonts w:eastAsia="Times New Roman" w:cstheme="minorHAnsi"/>
          <w:b/>
          <w:bCs/>
          <w:sz w:val="32"/>
          <w:szCs w:val="32"/>
        </w:rPr>
        <w:t>Klauzula informacyjna RODO</w:t>
      </w:r>
    </w:p>
    <w:p w14:paraId="1FDBC0AE" w14:textId="77777777" w:rsidR="005A626C" w:rsidRPr="005F1711" w:rsidRDefault="005A626C" w:rsidP="005A626C">
      <w:pPr>
        <w:keepNext/>
        <w:spacing w:before="120" w:after="120" w:line="23" w:lineRule="atLeast"/>
        <w:jc w:val="both"/>
        <w:outlineLvl w:val="3"/>
        <w:rPr>
          <w:rFonts w:cstheme="minorHAnsi"/>
          <w:b/>
          <w:sz w:val="22"/>
          <w:szCs w:val="22"/>
        </w:rPr>
      </w:pPr>
      <w:r w:rsidRPr="005F1711">
        <w:rPr>
          <w:rFonts w:cstheme="minorHAnsi"/>
          <w:b/>
          <w:sz w:val="22"/>
          <w:szCs w:val="22"/>
        </w:rPr>
        <w:t>Klauzula informacyjna dotycząca  przetwarzania danych osobowych w Urzędzie Gminy w Poraju związanych z postępowaniem o udzielenie zamówienia publicznego.</w:t>
      </w:r>
    </w:p>
    <w:p w14:paraId="4C7B9F56" w14:textId="77777777" w:rsidR="005A626C" w:rsidRPr="005F1711" w:rsidRDefault="005A626C" w:rsidP="005A626C">
      <w:pPr>
        <w:pStyle w:val="Akapitzlist"/>
        <w:spacing w:before="120" w:after="120"/>
        <w:ind w:left="426"/>
        <w:jc w:val="both"/>
        <w:rPr>
          <w:rFonts w:cstheme="minorHAnsi"/>
        </w:rPr>
      </w:pPr>
      <w:r w:rsidRPr="005F1711">
        <w:rPr>
          <w:rFonts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D9C9510" w14:textId="77777777" w:rsidR="005A626C" w:rsidRPr="005F1711" w:rsidRDefault="005A626C" w:rsidP="005A626C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284"/>
        <w:jc w:val="both"/>
        <w:rPr>
          <w:rFonts w:cstheme="minorHAnsi"/>
        </w:rPr>
      </w:pPr>
      <w:r w:rsidRPr="005F1711">
        <w:rPr>
          <w:rFonts w:cstheme="minorHAnsi"/>
        </w:rPr>
        <w:t xml:space="preserve">Administratorem Pani/Pana danych osobowych jest Gmina Poraj w imieniu której działa Wójt Gminy Poraj wykonujący prawem określone obowiązki z wykorzystaniem aparatu pomocniczego –Urzędu Gminy w Poraju. Kontakt: ul. Jasna 21 ,42-360 Poraj e-mail:sekretariat@ugporaj.pl , tel. 34 3145-251, fax: 34 3145-006  </w:t>
      </w:r>
    </w:p>
    <w:p w14:paraId="3B0F5317" w14:textId="77777777" w:rsidR="005A626C" w:rsidRPr="005F1711" w:rsidRDefault="005A626C" w:rsidP="005A626C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284"/>
        <w:jc w:val="both"/>
        <w:rPr>
          <w:rFonts w:cstheme="minorHAnsi"/>
        </w:rPr>
      </w:pPr>
      <w:r w:rsidRPr="005F1711">
        <w:rPr>
          <w:rFonts w:cstheme="minorHAnsi"/>
        </w:rPr>
        <w:t xml:space="preserve">Pani/Pana dane osobowe przetwarzane będą na podstawie art. 6 ust. 1 lit. c) RODO w celu związanym z postępowaniem o udzielenie zamówienia publicznego prowadzonym w trybie podstawowym bez negocjacji.  </w:t>
      </w:r>
    </w:p>
    <w:p w14:paraId="55F36FBF" w14:textId="77777777" w:rsidR="005A626C" w:rsidRPr="005F1711" w:rsidRDefault="005A626C" w:rsidP="005A626C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284"/>
        <w:jc w:val="both"/>
        <w:rPr>
          <w:rFonts w:cstheme="minorHAnsi"/>
        </w:rPr>
      </w:pPr>
      <w:r w:rsidRPr="005F1711">
        <w:rPr>
          <w:rFonts w:cstheme="minorHAnsi"/>
        </w:rPr>
        <w:t xml:space="preserve">Odbiorcami Pani/Pana danych osobowych:   </w:t>
      </w:r>
    </w:p>
    <w:p w14:paraId="7712DCC8" w14:textId="77777777" w:rsidR="005A626C" w:rsidRPr="005F1711" w:rsidRDefault="005A626C" w:rsidP="005A626C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709" w:hanging="283"/>
        <w:jc w:val="both"/>
        <w:rPr>
          <w:rFonts w:cstheme="minorHAnsi"/>
        </w:rPr>
      </w:pPr>
      <w:r w:rsidRPr="005F1711">
        <w:rPr>
          <w:rFonts w:cstheme="minorHAnsi"/>
        </w:rPr>
        <w:t xml:space="preserve">będą osoby lub podmioty, którym udostępniona zostanie dokumentacja postępowania w oparciu o art. 74 oraz art.. 253 Ustawy z dnia 11 września 2019 r. Prawo zamówień publicznych (Dz.U. 2019.2020 ze zm.), dalej „ustawy </w:t>
      </w:r>
      <w:proofErr w:type="spellStart"/>
      <w:r w:rsidRPr="005F1711">
        <w:rPr>
          <w:rFonts w:cstheme="minorHAnsi"/>
        </w:rPr>
        <w:t>Pzp</w:t>
      </w:r>
      <w:proofErr w:type="spellEnd"/>
      <w:r w:rsidRPr="005F1711">
        <w:rPr>
          <w:rFonts w:cstheme="minorHAnsi"/>
        </w:rPr>
        <w:t>”.     </w:t>
      </w:r>
    </w:p>
    <w:p w14:paraId="29ACE22A" w14:textId="77777777" w:rsidR="005A626C" w:rsidRPr="005F1711" w:rsidRDefault="005A626C" w:rsidP="005A626C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709" w:hanging="283"/>
        <w:jc w:val="both"/>
        <w:rPr>
          <w:rFonts w:cstheme="minorHAnsi"/>
        </w:rPr>
      </w:pPr>
      <w:r w:rsidRPr="005F1711">
        <w:rPr>
          <w:rFonts w:cstheme="minorHAnsi"/>
        </w:rPr>
        <w:t xml:space="preserve">będą upoważnieni pracownicy Administratora Danych Osobowych, </w:t>
      </w:r>
    </w:p>
    <w:p w14:paraId="686D2252" w14:textId="77777777" w:rsidR="005A626C" w:rsidRPr="005F1711" w:rsidRDefault="005A626C" w:rsidP="005A626C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709" w:hanging="283"/>
        <w:jc w:val="both"/>
        <w:rPr>
          <w:rFonts w:cstheme="minorHAnsi"/>
        </w:rPr>
      </w:pPr>
      <w:r w:rsidRPr="005F1711">
        <w:rPr>
          <w:rFonts w:cstheme="minorHAnsi"/>
        </w:rPr>
        <w:t>mogą być podmioty upoważnione na podstawie przepisów prawa oraz podwykonawcy związani z Administratorem Danych umowami powierzenia przetwarzania danych osobowych.</w:t>
      </w:r>
    </w:p>
    <w:p w14:paraId="3DCAA56A" w14:textId="77777777" w:rsidR="005A626C" w:rsidRPr="005F1711" w:rsidRDefault="005A626C" w:rsidP="005A626C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284"/>
        <w:jc w:val="both"/>
        <w:rPr>
          <w:rFonts w:cstheme="minorHAnsi"/>
        </w:rPr>
      </w:pPr>
      <w:r w:rsidRPr="005F1711">
        <w:rPr>
          <w:rFonts w:cstheme="minorHAnsi"/>
        </w:rPr>
        <w:t xml:space="preserve">Pani/Pana dane osobowe będą przechowywane zgodnie z art. 78 ust. 1 i 4 ustawy </w:t>
      </w:r>
      <w:proofErr w:type="spellStart"/>
      <w:r w:rsidRPr="005F1711">
        <w:rPr>
          <w:rFonts w:cstheme="minorHAnsi"/>
        </w:rPr>
        <w:t>Pzp</w:t>
      </w:r>
      <w:proofErr w:type="spellEnd"/>
      <w:r w:rsidRPr="005F1711">
        <w:rPr>
          <w:rFonts w:cstheme="minorHAnsi"/>
        </w:rPr>
        <w:t xml:space="preserve">, </w:t>
      </w:r>
      <w:r w:rsidRPr="005F1711">
        <w:rPr>
          <w:rFonts w:cstheme="minorHAnsi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14:paraId="2238B67D" w14:textId="77777777" w:rsidR="005A626C" w:rsidRPr="005F1711" w:rsidRDefault="005A626C" w:rsidP="005A626C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284"/>
        <w:jc w:val="both"/>
        <w:rPr>
          <w:rFonts w:cstheme="minorHAnsi"/>
        </w:rPr>
      </w:pPr>
      <w:r w:rsidRPr="005F1711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F1711">
        <w:rPr>
          <w:rFonts w:cstheme="minorHAnsi"/>
        </w:rPr>
        <w:t>Pzp</w:t>
      </w:r>
      <w:proofErr w:type="spellEnd"/>
      <w:r w:rsidRPr="005F1711">
        <w:rPr>
          <w:rFonts w:cstheme="minorHAnsi"/>
        </w:rPr>
        <w:t xml:space="preserve">, związanym z udziałem w </w:t>
      </w:r>
      <w:r w:rsidRPr="005F1711">
        <w:rPr>
          <w:rFonts w:cstheme="minorHAnsi"/>
        </w:rPr>
        <w:lastRenderedPageBreak/>
        <w:t xml:space="preserve">postępowaniu o udzielenie zamówienia publicznego; konsekwencje niepodania określonych danych wynikają z ustawy </w:t>
      </w:r>
      <w:proofErr w:type="spellStart"/>
      <w:r w:rsidRPr="005F1711">
        <w:rPr>
          <w:rFonts w:cstheme="minorHAnsi"/>
        </w:rPr>
        <w:t>Pzp</w:t>
      </w:r>
      <w:proofErr w:type="spellEnd"/>
      <w:r w:rsidRPr="005F1711">
        <w:rPr>
          <w:rFonts w:cstheme="minorHAnsi"/>
        </w:rPr>
        <w:t xml:space="preserve">.   </w:t>
      </w:r>
    </w:p>
    <w:p w14:paraId="74BDB139" w14:textId="77777777" w:rsidR="005A626C" w:rsidRPr="005F1711" w:rsidRDefault="005A626C" w:rsidP="005A626C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284"/>
        <w:jc w:val="both"/>
        <w:rPr>
          <w:rFonts w:cstheme="minorHAnsi"/>
        </w:rPr>
      </w:pPr>
      <w:r w:rsidRPr="005F1711">
        <w:rPr>
          <w:rFonts w:cstheme="minorHAnsi"/>
        </w:rPr>
        <w:t xml:space="preserve">W odniesieniu do Pani/Pana danych osobowych decyzje nie będą podejmowane w sposób zautomatyzowany, stosowanie do art. 22 RODO; </w:t>
      </w:r>
    </w:p>
    <w:p w14:paraId="2C44D36A" w14:textId="77777777" w:rsidR="005A626C" w:rsidRPr="005F1711" w:rsidRDefault="005A626C" w:rsidP="005A626C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284"/>
        <w:jc w:val="both"/>
        <w:rPr>
          <w:rFonts w:cstheme="minorHAnsi"/>
        </w:rPr>
      </w:pPr>
      <w:r w:rsidRPr="005F1711">
        <w:rPr>
          <w:rFonts w:cstheme="minorHAnsi"/>
        </w:rPr>
        <w:t>Posiada Pani/Pan:</w:t>
      </w:r>
    </w:p>
    <w:p w14:paraId="676F5F26" w14:textId="77777777" w:rsidR="005A626C" w:rsidRPr="005F1711" w:rsidRDefault="005A626C" w:rsidP="005A626C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851" w:hanging="425"/>
        <w:jc w:val="both"/>
        <w:rPr>
          <w:rFonts w:cstheme="minorHAnsi"/>
        </w:rPr>
      </w:pPr>
      <w:r w:rsidRPr="005F1711">
        <w:rPr>
          <w:rFonts w:cstheme="minorHAnsi"/>
        </w:rPr>
        <w:t>na podstawie art. 15 RODO prawo dostępu do danych osobowych Pani/Pana dotyczących *;</w:t>
      </w:r>
    </w:p>
    <w:p w14:paraId="36A2263F" w14:textId="77777777" w:rsidR="005A626C" w:rsidRPr="005F1711" w:rsidRDefault="005A626C" w:rsidP="005A626C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851" w:hanging="425"/>
        <w:jc w:val="both"/>
        <w:rPr>
          <w:rFonts w:cstheme="minorHAnsi"/>
        </w:rPr>
      </w:pPr>
      <w:r w:rsidRPr="005F1711">
        <w:rPr>
          <w:rFonts w:cstheme="minorHAnsi"/>
        </w:rPr>
        <w:t>na podstawie art. 16 RODO prawo do sprostowania Pani/Pana danych osobowych **;</w:t>
      </w:r>
    </w:p>
    <w:p w14:paraId="05A218E1" w14:textId="77777777" w:rsidR="005A626C" w:rsidRPr="005F1711" w:rsidRDefault="005A626C" w:rsidP="005A626C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851" w:hanging="425"/>
        <w:jc w:val="both"/>
        <w:rPr>
          <w:rFonts w:cstheme="minorHAnsi"/>
        </w:rPr>
      </w:pPr>
      <w:r w:rsidRPr="005F1711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***;  </w:t>
      </w:r>
    </w:p>
    <w:p w14:paraId="36A128FC" w14:textId="77777777" w:rsidR="005A626C" w:rsidRPr="005F1711" w:rsidRDefault="005A626C" w:rsidP="005A626C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851" w:hanging="425"/>
        <w:jc w:val="both"/>
        <w:rPr>
          <w:rFonts w:cstheme="minorHAnsi"/>
        </w:rPr>
      </w:pPr>
      <w:r w:rsidRPr="005F1711">
        <w:rPr>
          <w:rFonts w:cstheme="minorHAnsi"/>
        </w:rPr>
        <w:t xml:space="preserve">prawo do wniesienia skargi do Prezesa Urzędu Ochrony Danych Osobowych, gdy uzna Pani/Pan, że przetwarzanie danych osobowych Pani/Pana dotyczących narusza przepisy RODO. </w:t>
      </w:r>
    </w:p>
    <w:p w14:paraId="5FAE1CB1" w14:textId="77777777" w:rsidR="005A626C" w:rsidRPr="005F1711" w:rsidRDefault="005A626C" w:rsidP="005A626C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284"/>
        <w:jc w:val="both"/>
        <w:rPr>
          <w:rFonts w:cstheme="minorHAnsi"/>
        </w:rPr>
      </w:pPr>
      <w:r w:rsidRPr="005F1711">
        <w:rPr>
          <w:rFonts w:cstheme="minorHAnsi"/>
        </w:rPr>
        <w:t>Nie przysługuje Pani/Panu:</w:t>
      </w:r>
    </w:p>
    <w:p w14:paraId="358FA7A4" w14:textId="77777777" w:rsidR="005A626C" w:rsidRPr="005F1711" w:rsidRDefault="005A626C" w:rsidP="005A626C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851" w:hanging="425"/>
        <w:jc w:val="both"/>
        <w:rPr>
          <w:rFonts w:cstheme="minorHAnsi"/>
        </w:rPr>
      </w:pPr>
      <w:r w:rsidRPr="005F1711">
        <w:rPr>
          <w:rFonts w:cstheme="minorHAnsi"/>
        </w:rPr>
        <w:t xml:space="preserve">w związku z art. 17 ust. 3 lit. b), d) lub e) RODO prawo do usunięcia danych osobowych, </w:t>
      </w:r>
    </w:p>
    <w:p w14:paraId="631F0349" w14:textId="77777777" w:rsidR="005A626C" w:rsidRPr="005F1711" w:rsidRDefault="005A626C" w:rsidP="005A626C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851" w:hanging="425"/>
        <w:jc w:val="both"/>
        <w:rPr>
          <w:rFonts w:cstheme="minorHAnsi"/>
        </w:rPr>
      </w:pPr>
      <w:r w:rsidRPr="005F1711">
        <w:rPr>
          <w:rFonts w:cstheme="minorHAnsi"/>
        </w:rPr>
        <w:t xml:space="preserve">prawo do przenoszenia danych osobowych, o którym mowa w art. 20 RODO,   </w:t>
      </w:r>
    </w:p>
    <w:p w14:paraId="37CDF703" w14:textId="77777777" w:rsidR="005A626C" w:rsidRPr="005F1711" w:rsidRDefault="005A626C" w:rsidP="005A626C">
      <w:pPr>
        <w:pStyle w:val="Akapitzlist"/>
        <w:numPr>
          <w:ilvl w:val="0"/>
          <w:numId w:val="18"/>
        </w:numPr>
        <w:suppressAutoHyphens w:val="0"/>
        <w:spacing w:before="120" w:after="120" w:line="276" w:lineRule="auto"/>
        <w:ind w:left="851" w:hanging="425"/>
        <w:jc w:val="both"/>
        <w:rPr>
          <w:rFonts w:cstheme="minorHAnsi"/>
        </w:rPr>
      </w:pPr>
      <w:r w:rsidRPr="005F1711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c) RODO,    </w:t>
      </w:r>
    </w:p>
    <w:p w14:paraId="738A12B7" w14:textId="77777777" w:rsidR="005A626C" w:rsidRPr="005F1711" w:rsidRDefault="005A626C" w:rsidP="005A626C">
      <w:pPr>
        <w:pStyle w:val="Akapitzlist"/>
        <w:numPr>
          <w:ilvl w:val="0"/>
          <w:numId w:val="15"/>
        </w:numPr>
        <w:suppressAutoHyphens w:val="0"/>
        <w:spacing w:before="120" w:after="120" w:line="276" w:lineRule="auto"/>
        <w:ind w:left="426" w:hanging="284"/>
        <w:jc w:val="both"/>
        <w:rPr>
          <w:rFonts w:cstheme="minorHAnsi"/>
        </w:rPr>
      </w:pPr>
      <w:r w:rsidRPr="005F1711">
        <w:rPr>
          <w:rFonts w:cstheme="minorHAnsi"/>
        </w:rPr>
        <w:t xml:space="preserve">W sprawach z zakresu ochrony danych osobowych można kontaktować się z Inspektorem Ochrony Danych, telefonicznie: 34 3145 251 lub pod adresem e-mail: </w:t>
      </w:r>
      <w:hyperlink r:id="rId12" w:history="1">
        <w:r w:rsidRPr="005F1711">
          <w:rPr>
            <w:rStyle w:val="Hipercze"/>
            <w:rFonts w:cstheme="minorHAnsi"/>
          </w:rPr>
          <w:t>iod@ugporaj.pl</w:t>
        </w:r>
      </w:hyperlink>
      <w:r w:rsidRPr="005F1711">
        <w:rPr>
          <w:rFonts w:cstheme="minorHAnsi"/>
        </w:rPr>
        <w:t xml:space="preserve"> .</w:t>
      </w:r>
    </w:p>
    <w:p w14:paraId="12FCF483" w14:textId="77777777" w:rsidR="005A626C" w:rsidRPr="005F1711" w:rsidRDefault="005A626C" w:rsidP="005A626C">
      <w:pPr>
        <w:pStyle w:val="Akapitzlist"/>
        <w:spacing w:before="120" w:after="120"/>
        <w:ind w:left="426"/>
        <w:jc w:val="both"/>
        <w:rPr>
          <w:rFonts w:cstheme="minorHAnsi"/>
        </w:rPr>
      </w:pPr>
    </w:p>
    <w:p w14:paraId="0D3D0D26" w14:textId="77777777" w:rsidR="005A626C" w:rsidRPr="005F1711" w:rsidRDefault="005A626C" w:rsidP="005A626C">
      <w:pPr>
        <w:pStyle w:val="Akapitzlist"/>
        <w:spacing w:before="120" w:after="120"/>
        <w:ind w:left="1495"/>
        <w:jc w:val="both"/>
        <w:rPr>
          <w:rFonts w:cstheme="minorHAnsi"/>
          <w:i/>
          <w:iCs/>
        </w:rPr>
      </w:pPr>
      <w:r w:rsidRPr="005F1711">
        <w:rPr>
          <w:rFonts w:cstheme="minorHAnsi"/>
          <w:b/>
          <w:bCs/>
          <w:i/>
          <w:iCs/>
          <w:color w:val="000000"/>
          <w:vertAlign w:val="superscript"/>
        </w:rPr>
        <w:t xml:space="preserve">* </w:t>
      </w:r>
      <w:r w:rsidRPr="005F1711">
        <w:rPr>
          <w:rFonts w:cstheme="minorHAnsi"/>
          <w:b/>
          <w:bCs/>
          <w:i/>
          <w:iCs/>
          <w:color w:val="000000"/>
        </w:rPr>
        <w:t>Wyjaśnienie:</w:t>
      </w:r>
      <w:r w:rsidRPr="005F1711">
        <w:rPr>
          <w:rFonts w:cstheme="minorHAnsi"/>
          <w:i/>
          <w:iCs/>
          <w:color w:val="000000"/>
        </w:rPr>
        <w:t xml:space="preserve"> w przypadku korzystania przez osobę, której dane osobowe są przetwarzane przez zamawiającego, z uprawnienia, o którym mowa w </w:t>
      </w:r>
      <w:hyperlink r:id="rId13" w:anchor="/document/68636690?unitId=art(15)ust(1)&amp;cm=DOCUMENT" w:history="1">
        <w:r w:rsidRPr="005F1711">
          <w:rPr>
            <w:rStyle w:val="Hipercze"/>
            <w:rFonts w:cstheme="minorHAnsi"/>
            <w:i/>
            <w:iCs/>
            <w:color w:val="000000"/>
          </w:rPr>
          <w:t>art. 15 ust. 1-3</w:t>
        </w:r>
      </w:hyperlink>
      <w:r w:rsidRPr="005F1711">
        <w:rPr>
          <w:rFonts w:cstheme="minorHAnsi"/>
          <w:i/>
          <w:iCs/>
          <w:color w:val="000000"/>
        </w:rPr>
        <w:t xml:space="preserve"> RODO, zamawi</w:t>
      </w:r>
      <w:r w:rsidRPr="005F1711">
        <w:rPr>
          <w:rFonts w:cstheme="minorHAnsi"/>
          <w:i/>
          <w:iCs/>
        </w:rPr>
        <w:t xml:space="preserve">ający może żądać od osoby występującej z żądaniem wskazania dodatkowych informacji, mających na celu sprecyzowanie nazwy lub daty zakończonego postępowania o udzielenie zamówienia. </w:t>
      </w:r>
    </w:p>
    <w:p w14:paraId="7A2E302F" w14:textId="77777777" w:rsidR="005A626C" w:rsidRPr="005F1711" w:rsidRDefault="005A626C" w:rsidP="005A626C">
      <w:pPr>
        <w:pStyle w:val="Akapitzlist"/>
        <w:spacing w:before="120" w:after="120"/>
        <w:ind w:left="1495"/>
        <w:jc w:val="both"/>
        <w:rPr>
          <w:rFonts w:cstheme="minorHAnsi"/>
          <w:u w:val="single"/>
        </w:rPr>
      </w:pPr>
    </w:p>
    <w:p w14:paraId="58FB82EB" w14:textId="77777777" w:rsidR="005A626C" w:rsidRPr="005F1711" w:rsidRDefault="005A626C" w:rsidP="005A626C">
      <w:pPr>
        <w:pStyle w:val="Akapitzlist"/>
        <w:spacing w:before="120" w:after="120"/>
        <w:ind w:left="1495"/>
        <w:jc w:val="both"/>
        <w:rPr>
          <w:rFonts w:cstheme="minorHAnsi"/>
          <w:i/>
          <w:iCs/>
        </w:rPr>
      </w:pPr>
      <w:r w:rsidRPr="005F1711">
        <w:rPr>
          <w:rFonts w:cstheme="minorHAnsi"/>
          <w:b/>
          <w:bCs/>
          <w:i/>
          <w:iCs/>
          <w:vertAlign w:val="superscript"/>
        </w:rPr>
        <w:t xml:space="preserve">** </w:t>
      </w:r>
      <w:r w:rsidRPr="005F1711">
        <w:rPr>
          <w:rFonts w:cstheme="minorHAnsi"/>
          <w:b/>
          <w:bCs/>
          <w:i/>
          <w:iCs/>
        </w:rPr>
        <w:t>Wyjaśnienie:</w:t>
      </w:r>
      <w:r w:rsidRPr="005F1711">
        <w:rPr>
          <w:rFonts w:cstheme="minorHAnsi"/>
          <w:i/>
          <w:iCs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5F1711">
        <w:rPr>
          <w:rFonts w:cstheme="minorHAnsi"/>
          <w:i/>
          <w:iCs/>
        </w:rPr>
        <w:t>Pzp</w:t>
      </w:r>
      <w:proofErr w:type="spellEnd"/>
      <w:r w:rsidRPr="005F1711">
        <w:rPr>
          <w:rFonts w:cstheme="minorHAnsi"/>
          <w:i/>
          <w:iCs/>
        </w:rPr>
        <w:t xml:space="preserve"> oraz nie może naruszać integralności protokołu oraz jego załączników. </w:t>
      </w:r>
    </w:p>
    <w:p w14:paraId="43DA5759" w14:textId="77777777" w:rsidR="005A626C" w:rsidRPr="005F1711" w:rsidRDefault="005A626C" w:rsidP="005A626C">
      <w:pPr>
        <w:pStyle w:val="Akapitzlist"/>
        <w:spacing w:before="120" w:after="120"/>
        <w:ind w:left="1495"/>
        <w:jc w:val="both"/>
        <w:rPr>
          <w:rFonts w:cstheme="minorHAnsi"/>
          <w:i/>
          <w:iCs/>
        </w:rPr>
      </w:pPr>
    </w:p>
    <w:p w14:paraId="2A55D357" w14:textId="77777777" w:rsidR="005A626C" w:rsidRPr="005F1711" w:rsidRDefault="005A626C" w:rsidP="005A626C">
      <w:pPr>
        <w:pStyle w:val="Akapitzlist"/>
        <w:spacing w:before="120" w:after="120"/>
        <w:ind w:left="1495"/>
        <w:jc w:val="both"/>
        <w:rPr>
          <w:rFonts w:cstheme="minorHAnsi"/>
          <w:i/>
          <w:iCs/>
        </w:rPr>
      </w:pPr>
      <w:r w:rsidRPr="005F1711">
        <w:rPr>
          <w:rFonts w:cstheme="minorHAnsi"/>
          <w:b/>
          <w:bCs/>
          <w:i/>
          <w:iCs/>
          <w:vertAlign w:val="superscript"/>
        </w:rPr>
        <w:t xml:space="preserve">*** </w:t>
      </w:r>
      <w:r w:rsidRPr="005F1711">
        <w:rPr>
          <w:rFonts w:cstheme="minorHAnsi"/>
          <w:b/>
          <w:bCs/>
          <w:i/>
          <w:iCs/>
        </w:rPr>
        <w:t>Wyjaśnienie:</w:t>
      </w:r>
      <w:r w:rsidRPr="005F1711">
        <w:rPr>
          <w:rFonts w:cstheme="minorHAnsi"/>
          <w:i/>
          <w:iCs/>
        </w:rPr>
        <w:t xml:space="preserve"> prawo do ograniczenia przetwarzania nie ma zastosowania w odniesieniu </w:t>
      </w:r>
      <w:r w:rsidRPr="005F1711">
        <w:rPr>
          <w:rFonts w:cstheme="minorHAnsi"/>
          <w:i/>
          <w:iCs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B31EB6F" w14:textId="08501705" w:rsidR="005A626C" w:rsidRDefault="005A626C" w:rsidP="005A626C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038FD99C" w14:textId="409BF164" w:rsidR="005A626C" w:rsidRDefault="005A626C" w:rsidP="005A626C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</w:p>
    <w:p w14:paraId="39885A40" w14:textId="2FA6977C" w:rsidR="005A626C" w:rsidRDefault="005A626C" w:rsidP="005A626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  <w:sz w:val="32"/>
          <w:szCs w:val="32"/>
          <w:lang w:eastAsia="pl-PL"/>
        </w:rPr>
      </w:pPr>
      <w:r w:rsidRPr="005A626C">
        <w:rPr>
          <w:rFonts w:cs="Calibri"/>
          <w:b/>
          <w:bCs/>
          <w:sz w:val="32"/>
          <w:szCs w:val="32"/>
          <w:lang w:eastAsia="pl-PL"/>
        </w:rPr>
        <w:t xml:space="preserve">Załączniki: </w:t>
      </w:r>
    </w:p>
    <w:p w14:paraId="250E46AA" w14:textId="239C20C1" w:rsidR="00492DAE" w:rsidRDefault="00492DAE" w:rsidP="00492DA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Załącznik nr 1 - </w:t>
      </w:r>
      <w:r w:rsidRPr="00492DAE">
        <w:rPr>
          <w:rFonts w:cs="Calibri"/>
          <w:lang w:eastAsia="pl-PL"/>
        </w:rPr>
        <w:t>Formularz ofertowy</w:t>
      </w:r>
    </w:p>
    <w:p w14:paraId="37A14EE0" w14:textId="319622E0" w:rsidR="00492DAE" w:rsidRDefault="00604D03" w:rsidP="00492DA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Załącznik nr 2 - </w:t>
      </w:r>
      <w:r w:rsidRPr="00604D03">
        <w:rPr>
          <w:rFonts w:cs="Calibri"/>
          <w:lang w:eastAsia="pl-PL"/>
        </w:rPr>
        <w:t xml:space="preserve">Oświadczenie Wykonawcy </w:t>
      </w:r>
      <w:r w:rsidR="003A2ECE">
        <w:rPr>
          <w:rFonts w:cs="Calibri"/>
          <w:lang w:eastAsia="pl-PL"/>
        </w:rPr>
        <w:t xml:space="preserve">o </w:t>
      </w:r>
      <w:r w:rsidRPr="00604D03">
        <w:rPr>
          <w:rFonts w:cs="Calibri"/>
          <w:lang w:eastAsia="pl-PL"/>
        </w:rPr>
        <w:t xml:space="preserve">spełnianiu warunków udziału </w:t>
      </w:r>
      <w:r>
        <w:rPr>
          <w:rFonts w:cs="Calibri"/>
          <w:lang w:eastAsia="pl-PL"/>
        </w:rPr>
        <w:t xml:space="preserve">                                        </w:t>
      </w:r>
      <w:r w:rsidRPr="00604D03">
        <w:rPr>
          <w:rFonts w:cs="Calibri"/>
          <w:lang w:eastAsia="pl-PL"/>
        </w:rPr>
        <w:t>w postępowaniu</w:t>
      </w:r>
    </w:p>
    <w:p w14:paraId="3D5C9A8E" w14:textId="33F12EF0" w:rsidR="003A2ECE" w:rsidRPr="00492DAE" w:rsidRDefault="003A2ECE" w:rsidP="00492DA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Załącznik nr 3 – Projekt umowy</w:t>
      </w:r>
    </w:p>
    <w:p w14:paraId="6B56655D" w14:textId="77777777" w:rsidR="005A626C" w:rsidRPr="005A626C" w:rsidRDefault="005A626C" w:rsidP="005A626C">
      <w:pPr>
        <w:widowControl w:val="0"/>
        <w:suppressAutoHyphens w:val="0"/>
        <w:spacing w:after="0" w:line="360" w:lineRule="auto"/>
        <w:rPr>
          <w:rFonts w:eastAsia="Times New Roman" w:cstheme="minorHAnsi"/>
        </w:rPr>
      </w:pPr>
    </w:p>
    <w:p w14:paraId="31F63901" w14:textId="77777777" w:rsidR="00785B85" w:rsidRPr="00785B85" w:rsidRDefault="00785B85" w:rsidP="00785B85">
      <w:pPr>
        <w:adjustRightInd w:val="0"/>
        <w:spacing w:after="0" w:line="276" w:lineRule="auto"/>
        <w:ind w:left="360"/>
        <w:jc w:val="both"/>
      </w:pPr>
    </w:p>
    <w:p w14:paraId="0EF3B44E" w14:textId="77777777" w:rsidR="00250A51" w:rsidRPr="00250A51" w:rsidRDefault="00250A51" w:rsidP="0094038A">
      <w:pPr>
        <w:pStyle w:val="Akapitzlist"/>
        <w:spacing w:after="0" w:line="276" w:lineRule="auto"/>
        <w:ind w:left="360"/>
        <w:rPr>
          <w:rFonts w:eastAsia="Times New Roman" w:cstheme="minorHAnsi"/>
        </w:rPr>
      </w:pPr>
    </w:p>
    <w:p w14:paraId="423040EC" w14:textId="77777777" w:rsidR="00F91602" w:rsidRPr="00F91602" w:rsidRDefault="00F91602" w:rsidP="0094038A">
      <w:pPr>
        <w:widowControl w:val="0"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4FA8FC93" w14:textId="77777777" w:rsidR="00F91602" w:rsidRPr="00F91602" w:rsidRDefault="00F91602" w:rsidP="0094038A">
      <w:pPr>
        <w:pStyle w:val="Akapitzlist"/>
        <w:suppressAutoHyphens w:val="0"/>
        <w:spacing w:after="0" w:line="276" w:lineRule="auto"/>
        <w:ind w:left="360"/>
        <w:rPr>
          <w:rFonts w:cstheme="minorHAnsi"/>
        </w:rPr>
      </w:pPr>
    </w:p>
    <w:p w14:paraId="49BA4807" w14:textId="77777777" w:rsidR="001D5687" w:rsidRPr="00B106D3" w:rsidRDefault="001D5687" w:rsidP="0094038A">
      <w:pPr>
        <w:pStyle w:val="Tekstpodstawowy21"/>
        <w:snapToGrid w:val="0"/>
        <w:spacing w:line="276" w:lineRule="auto"/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B7D4D27" w14:textId="19D97689" w:rsidR="00B106D3" w:rsidRDefault="00B106D3" w:rsidP="0094038A">
      <w:pPr>
        <w:pStyle w:val="Tekstpodstawowy21"/>
        <w:snapToGrid w:val="0"/>
        <w:spacing w:line="276" w:lineRule="auto"/>
        <w:ind w:left="36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46A51367" w14:textId="77777777" w:rsidR="00B106D3" w:rsidRPr="00B106D3" w:rsidRDefault="00B106D3" w:rsidP="0094038A">
      <w:pPr>
        <w:pStyle w:val="Tekstpodstawowy21"/>
        <w:snapToGrid w:val="0"/>
        <w:spacing w:line="276" w:lineRule="auto"/>
        <w:ind w:left="36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45BE43C7" w14:textId="77777777" w:rsidR="00B106D3" w:rsidRDefault="00B106D3" w:rsidP="0094038A">
      <w:pPr>
        <w:pStyle w:val="Tekstpodstawowy21"/>
        <w:snapToGrid w:val="0"/>
        <w:spacing w:line="276" w:lineRule="auto"/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2033954B" w14:textId="77777777" w:rsidR="00A85534" w:rsidRDefault="00000000"/>
    <w:sectPr w:rsidR="00A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 2.0 Light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,Bold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91A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EF3D66"/>
    <w:multiLevelType w:val="hybridMultilevel"/>
    <w:tmpl w:val="72D48972"/>
    <w:lvl w:ilvl="0" w:tplc="7BCE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25A"/>
    <w:multiLevelType w:val="multilevel"/>
    <w:tmpl w:val="28AE1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88"/>
        </w:tabs>
        <w:ind w:left="1072" w:hanging="504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C6351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" w15:restartNumberingAfterBreak="0">
    <w:nsid w:val="4F39114B"/>
    <w:multiLevelType w:val="hybridMultilevel"/>
    <w:tmpl w:val="21DA0560"/>
    <w:lvl w:ilvl="0" w:tplc="7BCE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D502EC"/>
    <w:multiLevelType w:val="hybridMultilevel"/>
    <w:tmpl w:val="56EC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E4773"/>
    <w:multiLevelType w:val="multilevel"/>
    <w:tmpl w:val="90628DF8"/>
    <w:lvl w:ilvl="0">
      <w:start w:val="1"/>
      <w:numFmt w:val="decimal"/>
      <w:lvlText w:val="%1)"/>
      <w:lvlJc w:val="left"/>
      <w:pPr>
        <w:ind w:left="10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37921"/>
    <w:multiLevelType w:val="hybridMultilevel"/>
    <w:tmpl w:val="38709A0A"/>
    <w:lvl w:ilvl="0" w:tplc="EF064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84357">
    <w:abstractNumId w:val="5"/>
  </w:num>
  <w:num w:numId="2" w16cid:durableId="2077125193">
    <w:abstractNumId w:val="4"/>
  </w:num>
  <w:num w:numId="3" w16cid:durableId="1121069390">
    <w:abstractNumId w:val="14"/>
  </w:num>
  <w:num w:numId="4" w16cid:durableId="1189217998">
    <w:abstractNumId w:val="6"/>
  </w:num>
  <w:num w:numId="5" w16cid:durableId="1333529420">
    <w:abstractNumId w:val="2"/>
  </w:num>
  <w:num w:numId="6" w16cid:durableId="9697033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9760123">
    <w:abstractNumId w:val="5"/>
    <w:lvlOverride w:ilvl="0">
      <w:startOverride w:val="1"/>
    </w:lvlOverride>
  </w:num>
  <w:num w:numId="8" w16cid:durableId="285547572">
    <w:abstractNumId w:val="5"/>
    <w:lvlOverride w:ilvl="0">
      <w:startOverride w:val="1"/>
    </w:lvlOverride>
  </w:num>
  <w:num w:numId="9" w16cid:durableId="1940598633">
    <w:abstractNumId w:val="5"/>
    <w:lvlOverride w:ilvl="0">
      <w:startOverride w:val="2"/>
    </w:lvlOverride>
  </w:num>
  <w:num w:numId="10" w16cid:durableId="1483812944">
    <w:abstractNumId w:val="12"/>
  </w:num>
  <w:num w:numId="11" w16cid:durableId="109399860">
    <w:abstractNumId w:val="10"/>
  </w:num>
  <w:num w:numId="12" w16cid:durableId="930313961">
    <w:abstractNumId w:val="8"/>
  </w:num>
  <w:num w:numId="13" w16cid:durableId="359168075">
    <w:abstractNumId w:val="7"/>
  </w:num>
  <w:num w:numId="14" w16cid:durableId="374698691">
    <w:abstractNumId w:val="3"/>
  </w:num>
  <w:num w:numId="15" w16cid:durableId="1151599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9622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93550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1262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27"/>
    <w:rsid w:val="0000273D"/>
    <w:rsid w:val="001D5687"/>
    <w:rsid w:val="00250A51"/>
    <w:rsid w:val="002B7827"/>
    <w:rsid w:val="003A2ECE"/>
    <w:rsid w:val="00492DAE"/>
    <w:rsid w:val="005A626C"/>
    <w:rsid w:val="005F1711"/>
    <w:rsid w:val="00604D03"/>
    <w:rsid w:val="0061241A"/>
    <w:rsid w:val="00785B85"/>
    <w:rsid w:val="0094038A"/>
    <w:rsid w:val="00B106D3"/>
    <w:rsid w:val="00DF4730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375E"/>
  <w15:chartTrackingRefBased/>
  <w15:docId w15:val="{30656537-64B3-40A5-8B39-6B66A75D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827"/>
    <w:pPr>
      <w:suppressAutoHyphens/>
    </w:pPr>
    <w:rPr>
      <w:rFonts w:ascii="Calibri" w:eastAsia="Calibri" w:hAnsi="Calibri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autoRedefine/>
    <w:qFormat/>
    <w:rsid w:val="002B7827"/>
    <w:pPr>
      <w:keepNext/>
      <w:numPr>
        <w:ilvl w:val="2"/>
        <w:numId w:val="1"/>
      </w:numPr>
      <w:tabs>
        <w:tab w:val="clear" w:pos="1288"/>
        <w:tab w:val="num" w:pos="1134"/>
      </w:tabs>
      <w:spacing w:before="240" w:after="60" w:line="360" w:lineRule="auto"/>
      <w:ind w:left="567" w:firstLine="0"/>
      <w:jc w:val="both"/>
      <w:outlineLvl w:val="2"/>
    </w:pPr>
    <w:rPr>
      <w:rFonts w:ascii="Exo 2.0 Light" w:eastAsia="Times New Roman" w:hAnsi="Exo 2.0 Light" w:cs="Arial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2B7827"/>
    <w:pPr>
      <w:spacing w:after="0" w:line="240" w:lineRule="auto"/>
      <w:jc w:val="center"/>
    </w:pPr>
    <w:rPr>
      <w:rFonts w:ascii="Arial" w:eastAsia="Times New Roman" w:hAnsi="Arial"/>
      <w:b/>
      <w:sz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B7827"/>
    <w:rPr>
      <w:rFonts w:ascii="Exo 2.0 Light" w:eastAsia="Times New Roman" w:hAnsi="Exo 2.0 Light" w:cs="Arial"/>
      <w:b/>
      <w:bCs/>
      <w:sz w:val="24"/>
      <w:szCs w:val="26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basedOn w:val="Domylnaczcionkaakapitu"/>
    <w:link w:val="Akapitzlist"/>
    <w:uiPriority w:val="34"/>
    <w:qFormat/>
    <w:locked/>
    <w:rsid w:val="002B7827"/>
    <w:rPr>
      <w:rFonts w:cs="Times New Roman"/>
    </w:rPr>
  </w:style>
  <w:style w:type="character" w:styleId="Pogrubienie">
    <w:name w:val="Strong"/>
    <w:basedOn w:val="Domylnaczcionkaakapitu"/>
    <w:qFormat/>
    <w:rsid w:val="002B7827"/>
    <w:rPr>
      <w:b/>
      <w:bCs/>
    </w:r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Normalny"/>
    <w:link w:val="AkapitzlistZnak"/>
    <w:uiPriority w:val="34"/>
    <w:qFormat/>
    <w:rsid w:val="002B7827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table" w:styleId="Tabela-Siatka">
    <w:name w:val="Table Grid"/>
    <w:basedOn w:val="Standardowy"/>
    <w:uiPriority w:val="59"/>
    <w:rsid w:val="002B782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B7827"/>
    <w:rPr>
      <w:color w:val="0000FF"/>
      <w:u w:val="single"/>
    </w:rPr>
  </w:style>
  <w:style w:type="paragraph" w:customStyle="1" w:styleId="Standard">
    <w:name w:val="Standard"/>
    <w:qFormat/>
    <w:rsid w:val="001D568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F9160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F91602"/>
    <w:pPr>
      <w:widowControl w:val="0"/>
      <w:suppressAutoHyphens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B85"/>
    <w:rPr>
      <w:color w:val="605E5C"/>
      <w:shd w:val="clear" w:color="auto" w:fill="E1DFDD"/>
    </w:rPr>
  </w:style>
  <w:style w:type="character" w:customStyle="1" w:styleId="FontStyle47">
    <w:name w:val="Font Style47"/>
    <w:rsid w:val="005F1711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eat.net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aj.bip.net.pl" TargetMode="External"/><Relationship Id="rId12" Type="http://schemas.openxmlformats.org/officeDocument/2006/relationships/hyperlink" Target="mailto:iod@ugpora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poraj.pl/index.php" TargetMode="External"/><Relationship Id="rId11" Type="http://schemas.openxmlformats.org/officeDocument/2006/relationships/hyperlink" Target="mailto:informatyk@ugporaj.pl" TargetMode="External"/><Relationship Id="rId5" Type="http://schemas.openxmlformats.org/officeDocument/2006/relationships/hyperlink" Target="mailto:sekretariat@ugporaj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.torbus@ugporaj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ea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3817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6</cp:revision>
  <dcterms:created xsi:type="dcterms:W3CDTF">2022-08-11T09:34:00Z</dcterms:created>
  <dcterms:modified xsi:type="dcterms:W3CDTF">2022-08-12T08:34:00Z</dcterms:modified>
</cp:coreProperties>
</file>